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03" w:rsidRPr="00823D74" w:rsidRDefault="004331E2" w:rsidP="00146A9D">
      <w:pPr>
        <w:spacing w:after="0"/>
        <w:jc w:val="center"/>
        <w:rPr>
          <w:rFonts w:ascii="Cambria" w:hAnsi="Cambria"/>
          <w:b/>
          <w:sz w:val="28"/>
          <w:szCs w:val="28"/>
        </w:rPr>
      </w:pPr>
      <w:r w:rsidRPr="00823D74">
        <w:rPr>
          <w:rFonts w:ascii="Cambria" w:hAnsi="Cambria"/>
          <w:b/>
          <w:sz w:val="28"/>
          <w:szCs w:val="28"/>
        </w:rPr>
        <w:t>Module UNITWIN-UNESCO</w:t>
      </w:r>
    </w:p>
    <w:p w:rsidR="004331E2" w:rsidRPr="00823D74" w:rsidRDefault="001E451F" w:rsidP="00146A9D">
      <w:pPr>
        <w:spacing w:after="0"/>
        <w:jc w:val="center"/>
        <w:rPr>
          <w:rFonts w:ascii="Cambria" w:hAnsi="Cambria"/>
          <w:b/>
          <w:sz w:val="28"/>
          <w:szCs w:val="28"/>
        </w:rPr>
      </w:pPr>
      <w:r w:rsidRPr="00823D74">
        <w:rPr>
          <w:rFonts w:ascii="Cambria" w:hAnsi="Cambria"/>
          <w:b/>
          <w:sz w:val="28"/>
          <w:szCs w:val="28"/>
        </w:rPr>
        <w:t>« </w:t>
      </w:r>
      <w:r w:rsidR="004331E2" w:rsidRPr="00823D74">
        <w:rPr>
          <w:rFonts w:ascii="Cambria" w:hAnsi="Cambria"/>
          <w:b/>
          <w:sz w:val="28"/>
          <w:szCs w:val="28"/>
        </w:rPr>
        <w:t>Gestion touristique des sites du patrimoine mondial</w:t>
      </w:r>
      <w:r w:rsidRPr="00823D74">
        <w:rPr>
          <w:rFonts w:ascii="Cambria" w:hAnsi="Cambria"/>
          <w:b/>
          <w:sz w:val="28"/>
          <w:szCs w:val="28"/>
        </w:rPr>
        <w: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228"/>
        <w:gridCol w:w="2992"/>
        <w:gridCol w:w="2992"/>
      </w:tblGrid>
      <w:tr w:rsidR="00F84678" w:rsidRPr="00FE6CC1" w:rsidTr="008851AC">
        <w:tc>
          <w:tcPr>
            <w:tcW w:w="3228" w:type="dxa"/>
          </w:tcPr>
          <w:p w:rsidR="00845B7B" w:rsidRPr="008851AC" w:rsidRDefault="00845B7B" w:rsidP="008851AC">
            <w:pPr>
              <w:spacing w:after="0" w:line="240" w:lineRule="auto"/>
              <w:rPr>
                <w:rFonts w:ascii="Cambria" w:hAnsi="Cambria"/>
                <w:sz w:val="20"/>
                <w:szCs w:val="20"/>
              </w:rPr>
            </w:pPr>
            <w:r w:rsidRPr="008851AC">
              <w:rPr>
                <w:rFonts w:ascii="Cambria" w:hAnsi="Cambria"/>
                <w:sz w:val="20"/>
                <w:szCs w:val="20"/>
              </w:rPr>
              <w:t>Nom de l’Université</w:t>
            </w:r>
          </w:p>
        </w:tc>
        <w:tc>
          <w:tcPr>
            <w:tcW w:w="5984" w:type="dxa"/>
            <w:gridSpan w:val="2"/>
          </w:tcPr>
          <w:p w:rsidR="00845B7B" w:rsidRPr="00E47922" w:rsidRDefault="00E47922" w:rsidP="008851AC">
            <w:pPr>
              <w:spacing w:after="0" w:line="240" w:lineRule="auto"/>
              <w:rPr>
                <w:rFonts w:ascii="Cambria" w:hAnsi="Cambria"/>
                <w:b/>
                <w:sz w:val="20"/>
                <w:szCs w:val="20"/>
                <w:lang w:val="en-US"/>
              </w:rPr>
            </w:pPr>
            <w:r w:rsidRPr="00E47922">
              <w:rPr>
                <w:rFonts w:ascii="Cambria" w:hAnsi="Cambria"/>
                <w:b/>
                <w:sz w:val="20"/>
                <w:szCs w:val="20"/>
                <w:lang w:val="en-US"/>
              </w:rPr>
              <w:t>University of Leuven (KU Leuven)</w:t>
            </w:r>
          </w:p>
        </w:tc>
      </w:tr>
      <w:tr w:rsidR="001E451F" w:rsidRPr="00FE6CC1" w:rsidTr="008851AC">
        <w:tc>
          <w:tcPr>
            <w:tcW w:w="3228" w:type="dxa"/>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Nom du Département ou de la composante de l’université qui prépare au Module</w:t>
            </w:r>
          </w:p>
        </w:tc>
        <w:tc>
          <w:tcPr>
            <w:tcW w:w="5984" w:type="dxa"/>
            <w:gridSpan w:val="2"/>
          </w:tcPr>
          <w:p w:rsidR="004B26FC" w:rsidRPr="004B26FC" w:rsidRDefault="004B26FC" w:rsidP="004B26FC">
            <w:pPr>
              <w:numPr>
                <w:ilvl w:val="0"/>
                <w:numId w:val="1"/>
              </w:numPr>
              <w:spacing w:after="0" w:line="240" w:lineRule="auto"/>
              <w:rPr>
                <w:rFonts w:ascii="Cambria" w:hAnsi="Cambria"/>
                <w:sz w:val="20"/>
                <w:szCs w:val="20"/>
                <w:lang w:val="en-US"/>
              </w:rPr>
            </w:pPr>
            <w:r w:rsidRPr="004B26FC">
              <w:rPr>
                <w:rFonts w:ascii="Cambria" w:hAnsi="Cambria"/>
                <w:sz w:val="20"/>
                <w:szCs w:val="20"/>
                <w:lang w:val="en-US"/>
              </w:rPr>
              <w:t>Department of Earth &amp; Environmental Sciences – Division of Geography/Tourism</w:t>
            </w:r>
          </w:p>
          <w:p w:rsidR="004B26FC" w:rsidRPr="004B26FC" w:rsidRDefault="004B26FC" w:rsidP="004B26FC">
            <w:pPr>
              <w:numPr>
                <w:ilvl w:val="0"/>
                <w:numId w:val="1"/>
              </w:numPr>
              <w:rPr>
                <w:rFonts w:ascii="Cambria" w:hAnsi="Cambria"/>
                <w:sz w:val="20"/>
                <w:szCs w:val="20"/>
                <w:lang w:val="en-US"/>
              </w:rPr>
            </w:pPr>
            <w:r w:rsidRPr="004B26FC">
              <w:rPr>
                <w:rFonts w:ascii="Cambria" w:eastAsia="Times New Roman" w:hAnsi="Cambria" w:cs="Arial"/>
                <w:color w:val="000000"/>
                <w:sz w:val="20"/>
                <w:szCs w:val="20"/>
                <w:lang w:val="en-US" w:eastAsia="nl-NL"/>
              </w:rPr>
              <w:t xml:space="preserve">Department of Architecture, Urban Design and Regional Planning - R. Lemaire </w:t>
            </w:r>
            <w:r w:rsidR="00795D46">
              <w:rPr>
                <w:rFonts w:ascii="Cambria" w:eastAsia="Times New Roman" w:hAnsi="Cambria" w:cs="Arial"/>
                <w:color w:val="000000"/>
                <w:sz w:val="20"/>
                <w:szCs w:val="20"/>
                <w:lang w:val="en-US" w:eastAsia="nl-NL"/>
              </w:rPr>
              <w:t xml:space="preserve">International </w:t>
            </w:r>
            <w:r w:rsidRPr="004B26FC">
              <w:rPr>
                <w:rFonts w:ascii="Cambria" w:eastAsia="Times New Roman" w:hAnsi="Cambria" w:cs="Arial"/>
                <w:color w:val="000000"/>
                <w:sz w:val="20"/>
                <w:szCs w:val="20"/>
                <w:lang w:val="en-US" w:eastAsia="nl-NL"/>
              </w:rPr>
              <w:t>Centre for Conservation</w:t>
            </w:r>
          </w:p>
        </w:tc>
      </w:tr>
      <w:tr w:rsidR="00F84678" w:rsidRPr="00FE6CC1" w:rsidTr="008851AC">
        <w:tc>
          <w:tcPr>
            <w:tcW w:w="3228" w:type="dxa"/>
          </w:tcPr>
          <w:p w:rsidR="00845B7B" w:rsidRPr="008851AC" w:rsidRDefault="00845B7B" w:rsidP="008851AC">
            <w:pPr>
              <w:spacing w:after="0" w:line="240" w:lineRule="auto"/>
              <w:rPr>
                <w:rFonts w:ascii="Cambria" w:hAnsi="Cambria"/>
                <w:sz w:val="20"/>
                <w:szCs w:val="20"/>
              </w:rPr>
            </w:pPr>
            <w:r w:rsidRPr="008851AC">
              <w:rPr>
                <w:rFonts w:ascii="Cambria" w:hAnsi="Cambria"/>
                <w:sz w:val="20"/>
                <w:szCs w:val="20"/>
              </w:rPr>
              <w:t xml:space="preserve">Titre du Master auquel fait partie le module </w:t>
            </w:r>
          </w:p>
        </w:tc>
        <w:tc>
          <w:tcPr>
            <w:tcW w:w="5984" w:type="dxa"/>
            <w:gridSpan w:val="2"/>
          </w:tcPr>
          <w:p w:rsidR="00845B7B" w:rsidRPr="004B26FC" w:rsidRDefault="004B26FC" w:rsidP="004B26FC">
            <w:pPr>
              <w:numPr>
                <w:ilvl w:val="0"/>
                <w:numId w:val="2"/>
              </w:numPr>
              <w:spacing w:after="0" w:line="240" w:lineRule="auto"/>
              <w:rPr>
                <w:rFonts w:ascii="Cambria" w:hAnsi="Cambria"/>
                <w:sz w:val="20"/>
                <w:szCs w:val="20"/>
                <w:lang w:val="en-US"/>
              </w:rPr>
            </w:pPr>
            <w:r w:rsidRPr="004B26FC">
              <w:rPr>
                <w:rFonts w:ascii="Cambria" w:hAnsi="Cambria"/>
                <w:sz w:val="20"/>
                <w:szCs w:val="20"/>
                <w:lang w:val="en-US"/>
              </w:rPr>
              <w:t xml:space="preserve">Master of Science </w:t>
            </w:r>
            <w:r>
              <w:rPr>
                <w:rFonts w:ascii="Cambria" w:hAnsi="Cambria"/>
                <w:sz w:val="20"/>
                <w:szCs w:val="20"/>
                <w:lang w:val="en-US"/>
              </w:rPr>
              <w:t xml:space="preserve">in </w:t>
            </w:r>
            <w:r w:rsidRPr="004B26FC">
              <w:rPr>
                <w:rFonts w:ascii="Cambria" w:hAnsi="Cambria"/>
                <w:sz w:val="20"/>
                <w:szCs w:val="20"/>
                <w:lang w:val="en-US"/>
              </w:rPr>
              <w:t>Tourism (Master of Science in het toerisme)</w:t>
            </w:r>
            <w:r>
              <w:rPr>
                <w:rFonts w:ascii="Cambria" w:hAnsi="Cambria"/>
                <w:sz w:val="20"/>
                <w:szCs w:val="20"/>
                <w:lang w:val="en-US"/>
              </w:rPr>
              <w:t xml:space="preserve"> + </w:t>
            </w:r>
            <w:r>
              <w:rPr>
                <w:rFonts w:ascii="Cambria" w:eastAsia="Times New Roman" w:hAnsi="Cambria"/>
                <w:bCs/>
                <w:sz w:val="20"/>
                <w:szCs w:val="20"/>
                <w:lang w:val="en-US" w:eastAsia="nl-NL"/>
              </w:rPr>
              <w:t>Erasmus Mundus Master of Science in Sustainable Territorial Development</w:t>
            </w:r>
          </w:p>
          <w:p w:rsidR="004B26FC" w:rsidRPr="004B26FC" w:rsidRDefault="004B26FC" w:rsidP="004B26FC">
            <w:pPr>
              <w:numPr>
                <w:ilvl w:val="0"/>
                <w:numId w:val="2"/>
              </w:numPr>
              <w:spacing w:after="0" w:line="240" w:lineRule="auto"/>
              <w:outlineLvl w:val="3"/>
              <w:rPr>
                <w:rFonts w:ascii="Cambria" w:hAnsi="Cambria"/>
                <w:sz w:val="20"/>
                <w:szCs w:val="20"/>
                <w:lang w:val="en-US"/>
              </w:rPr>
            </w:pPr>
            <w:r w:rsidRPr="004B26FC">
              <w:rPr>
                <w:rFonts w:ascii="Cambria" w:eastAsia="Times New Roman" w:hAnsi="Cambria"/>
                <w:bCs/>
                <w:sz w:val="20"/>
                <w:szCs w:val="20"/>
                <w:lang w:val="en-US" w:eastAsia="nl-NL"/>
              </w:rPr>
              <w:t>Master of Science in Conservation of Monuments and Sites</w:t>
            </w:r>
          </w:p>
        </w:tc>
      </w:tr>
      <w:tr w:rsidR="00F84678" w:rsidRPr="008851AC" w:rsidTr="008851AC">
        <w:tc>
          <w:tcPr>
            <w:tcW w:w="3228" w:type="dxa"/>
          </w:tcPr>
          <w:p w:rsidR="00845B7B" w:rsidRPr="008851AC" w:rsidRDefault="00845B7B" w:rsidP="008851AC">
            <w:pPr>
              <w:spacing w:after="0" w:line="240" w:lineRule="auto"/>
              <w:rPr>
                <w:rFonts w:ascii="Cambria" w:hAnsi="Cambria"/>
                <w:sz w:val="20"/>
                <w:szCs w:val="20"/>
              </w:rPr>
            </w:pPr>
            <w:r w:rsidRPr="008851AC">
              <w:rPr>
                <w:rFonts w:ascii="Cambria" w:hAnsi="Cambria"/>
                <w:sz w:val="20"/>
                <w:szCs w:val="20"/>
              </w:rPr>
              <w:t>Titre de la spécialité du Master</w:t>
            </w:r>
          </w:p>
        </w:tc>
        <w:tc>
          <w:tcPr>
            <w:tcW w:w="5984" w:type="dxa"/>
            <w:gridSpan w:val="2"/>
          </w:tcPr>
          <w:p w:rsidR="00845B7B" w:rsidRPr="008851AC" w:rsidRDefault="00845B7B" w:rsidP="00066961">
            <w:pPr>
              <w:spacing w:after="0" w:line="240" w:lineRule="auto"/>
              <w:rPr>
                <w:rFonts w:ascii="Cambria" w:hAnsi="Cambria"/>
                <w:sz w:val="20"/>
                <w:szCs w:val="20"/>
              </w:rPr>
            </w:pPr>
          </w:p>
        </w:tc>
      </w:tr>
      <w:tr w:rsidR="00F84678" w:rsidRPr="008851AC" w:rsidTr="008851AC">
        <w:tc>
          <w:tcPr>
            <w:tcW w:w="3228" w:type="dxa"/>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M1</w:t>
            </w:r>
          </w:p>
        </w:tc>
        <w:tc>
          <w:tcPr>
            <w:tcW w:w="2992" w:type="dxa"/>
          </w:tcPr>
          <w:p w:rsidR="001E451F" w:rsidRPr="00066961" w:rsidRDefault="001E451F" w:rsidP="00146A9D">
            <w:pPr>
              <w:spacing w:after="0" w:line="240" w:lineRule="auto"/>
              <w:rPr>
                <w:rFonts w:ascii="Cambria" w:hAnsi="Cambria"/>
                <w:sz w:val="20"/>
                <w:szCs w:val="20"/>
              </w:rPr>
            </w:pPr>
            <w:r w:rsidRPr="00066961">
              <w:rPr>
                <w:rFonts w:ascii="Cambria" w:hAnsi="Cambria"/>
                <w:sz w:val="20"/>
                <w:szCs w:val="20"/>
              </w:rPr>
              <w:t>Oui</w:t>
            </w:r>
            <w:r w:rsidR="004B26FC">
              <w:rPr>
                <w:rFonts w:ascii="Cambria" w:hAnsi="Cambria"/>
                <w:sz w:val="20"/>
                <w:szCs w:val="20"/>
              </w:rPr>
              <w:t xml:space="preserve"> 1) </w:t>
            </w:r>
          </w:p>
        </w:tc>
        <w:tc>
          <w:tcPr>
            <w:tcW w:w="2992" w:type="dxa"/>
          </w:tcPr>
          <w:p w:rsidR="001E451F" w:rsidRPr="00066961" w:rsidRDefault="001E451F" w:rsidP="008851AC">
            <w:pPr>
              <w:spacing w:after="0" w:line="240" w:lineRule="auto"/>
              <w:rPr>
                <w:rFonts w:ascii="Cambria" w:hAnsi="Cambria"/>
                <w:sz w:val="20"/>
                <w:szCs w:val="20"/>
              </w:rPr>
            </w:pPr>
            <w:r w:rsidRPr="00066961">
              <w:rPr>
                <w:rFonts w:ascii="Cambria" w:hAnsi="Cambria"/>
                <w:sz w:val="20"/>
                <w:szCs w:val="20"/>
              </w:rPr>
              <w:t>Non</w:t>
            </w:r>
          </w:p>
        </w:tc>
      </w:tr>
      <w:tr w:rsidR="00F84678" w:rsidRPr="004B26FC" w:rsidTr="008851AC">
        <w:tc>
          <w:tcPr>
            <w:tcW w:w="3228" w:type="dxa"/>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M2</w:t>
            </w:r>
          </w:p>
        </w:tc>
        <w:tc>
          <w:tcPr>
            <w:tcW w:w="2992" w:type="dxa"/>
          </w:tcPr>
          <w:p w:rsidR="001E451F" w:rsidRPr="00066961" w:rsidRDefault="001E451F" w:rsidP="008851AC">
            <w:pPr>
              <w:spacing w:after="0" w:line="240" w:lineRule="auto"/>
              <w:rPr>
                <w:rFonts w:ascii="Cambria" w:hAnsi="Cambria"/>
                <w:sz w:val="20"/>
                <w:szCs w:val="20"/>
              </w:rPr>
            </w:pPr>
            <w:r w:rsidRPr="00066961">
              <w:rPr>
                <w:rFonts w:ascii="Cambria" w:hAnsi="Cambria"/>
                <w:sz w:val="20"/>
                <w:szCs w:val="20"/>
              </w:rPr>
              <w:t>Oui</w:t>
            </w:r>
            <w:r w:rsidR="00F154B8">
              <w:rPr>
                <w:rFonts w:ascii="Cambria" w:hAnsi="Cambria"/>
                <w:sz w:val="20"/>
                <w:szCs w:val="20"/>
              </w:rPr>
              <w:t xml:space="preserve">  </w:t>
            </w:r>
            <w:r w:rsidR="00F154B8" w:rsidRPr="004B26FC">
              <w:rPr>
                <w:rFonts w:ascii="Cambria" w:hAnsi="Cambria"/>
                <w:sz w:val="20"/>
                <w:szCs w:val="20"/>
                <w:lang w:val="en-US"/>
              </w:rPr>
              <w:t>2</w:t>
            </w:r>
            <w:r w:rsidR="00F154B8">
              <w:rPr>
                <w:rFonts w:ascii="Cambria" w:hAnsi="Cambria"/>
                <w:sz w:val="20"/>
                <w:szCs w:val="20"/>
                <w:lang w:val="en-US"/>
              </w:rPr>
              <w:t>)</w:t>
            </w:r>
            <w:r w:rsidR="00F154B8" w:rsidRPr="004B26FC">
              <w:rPr>
                <w:rFonts w:ascii="Cambria" w:hAnsi="Cambria"/>
                <w:sz w:val="20"/>
                <w:szCs w:val="20"/>
                <w:lang w:val="en-US"/>
              </w:rPr>
              <w:t xml:space="preserve"> master after master</w:t>
            </w:r>
            <w:r w:rsidR="00F154B8">
              <w:rPr>
                <w:rFonts w:ascii="Cambria" w:hAnsi="Cambria"/>
                <w:sz w:val="20"/>
                <w:szCs w:val="20"/>
                <w:lang w:val="en-US"/>
              </w:rPr>
              <w:t>!!!!</w:t>
            </w:r>
          </w:p>
        </w:tc>
        <w:tc>
          <w:tcPr>
            <w:tcW w:w="2992" w:type="dxa"/>
          </w:tcPr>
          <w:p w:rsidR="001E451F" w:rsidRPr="004B26FC" w:rsidRDefault="001E451F" w:rsidP="00F154B8">
            <w:pPr>
              <w:spacing w:after="0" w:line="240" w:lineRule="auto"/>
              <w:rPr>
                <w:rFonts w:ascii="Cambria" w:hAnsi="Cambria"/>
                <w:sz w:val="20"/>
                <w:szCs w:val="20"/>
                <w:lang w:val="en-US"/>
              </w:rPr>
            </w:pPr>
            <w:r w:rsidRPr="004B26FC">
              <w:rPr>
                <w:rFonts w:ascii="Cambria" w:hAnsi="Cambria"/>
                <w:sz w:val="20"/>
                <w:szCs w:val="20"/>
                <w:lang w:val="en-US"/>
              </w:rPr>
              <w:t>Non</w:t>
            </w:r>
            <w:r w:rsidR="004B26FC" w:rsidRPr="004B26FC">
              <w:rPr>
                <w:rFonts w:ascii="Cambria" w:hAnsi="Cambria"/>
                <w:sz w:val="20"/>
                <w:szCs w:val="20"/>
                <w:lang w:val="en-US"/>
              </w:rPr>
              <w:t xml:space="preserve"> </w:t>
            </w:r>
          </w:p>
        </w:tc>
      </w:tr>
      <w:tr w:rsidR="00F84678" w:rsidRPr="00FE6CC1" w:rsidTr="008851AC">
        <w:tc>
          <w:tcPr>
            <w:tcW w:w="3228" w:type="dxa"/>
          </w:tcPr>
          <w:p w:rsidR="00845B7B" w:rsidRPr="008851AC" w:rsidRDefault="00845B7B" w:rsidP="008851AC">
            <w:pPr>
              <w:spacing w:after="0" w:line="240" w:lineRule="auto"/>
              <w:rPr>
                <w:rFonts w:ascii="Cambria" w:hAnsi="Cambria"/>
                <w:sz w:val="20"/>
                <w:szCs w:val="20"/>
              </w:rPr>
            </w:pPr>
            <w:r w:rsidRPr="008851AC">
              <w:rPr>
                <w:rFonts w:ascii="Cambria" w:hAnsi="Cambria"/>
                <w:sz w:val="20"/>
                <w:szCs w:val="20"/>
              </w:rPr>
              <w:t>Responsable du Master</w:t>
            </w:r>
          </w:p>
        </w:tc>
        <w:tc>
          <w:tcPr>
            <w:tcW w:w="5984" w:type="dxa"/>
            <w:gridSpan w:val="2"/>
          </w:tcPr>
          <w:p w:rsidR="00845B7B" w:rsidRPr="004B26FC" w:rsidRDefault="004B26FC" w:rsidP="004B26FC">
            <w:pPr>
              <w:numPr>
                <w:ilvl w:val="0"/>
                <w:numId w:val="3"/>
              </w:numPr>
              <w:spacing w:after="0" w:line="240" w:lineRule="auto"/>
              <w:rPr>
                <w:rFonts w:ascii="Cambria" w:hAnsi="Cambria"/>
                <w:sz w:val="20"/>
                <w:szCs w:val="20"/>
                <w:lang w:val="nl-NL"/>
              </w:rPr>
            </w:pPr>
            <w:r w:rsidRPr="004B26FC">
              <w:rPr>
                <w:rFonts w:ascii="Cambria" w:hAnsi="Cambria"/>
                <w:sz w:val="20"/>
                <w:szCs w:val="20"/>
                <w:lang w:val="nl-NL"/>
              </w:rPr>
              <w:t xml:space="preserve">Prof. D. Vanneste </w:t>
            </w:r>
            <w:r w:rsidR="003412F4">
              <w:rPr>
                <w:rFonts w:ascii="Cambria" w:hAnsi="Cambria"/>
                <w:sz w:val="20"/>
                <w:szCs w:val="20"/>
                <w:lang w:val="nl-NL"/>
              </w:rPr>
              <w:t xml:space="preserve">   </w:t>
            </w:r>
            <w:r w:rsidRPr="004B26FC">
              <w:rPr>
                <w:rFonts w:ascii="Cambria" w:hAnsi="Cambria"/>
                <w:sz w:val="20"/>
                <w:szCs w:val="20"/>
                <w:lang w:val="nl-NL"/>
              </w:rPr>
              <w:t xml:space="preserve">2) Prof. B. Van der </w:t>
            </w:r>
            <w:r w:rsidR="003412F4">
              <w:rPr>
                <w:rFonts w:ascii="Cambria" w:hAnsi="Cambria"/>
                <w:sz w:val="20"/>
                <w:szCs w:val="20"/>
                <w:lang w:val="nl-NL"/>
              </w:rPr>
              <w:t>Wee</w:t>
            </w:r>
          </w:p>
        </w:tc>
      </w:tr>
      <w:tr w:rsidR="001E451F" w:rsidRPr="00FE6CC1" w:rsidTr="008851AC">
        <w:tc>
          <w:tcPr>
            <w:tcW w:w="3228" w:type="dxa"/>
          </w:tcPr>
          <w:p w:rsidR="001E451F" w:rsidRPr="008851AC" w:rsidRDefault="001E451F" w:rsidP="00066961">
            <w:pPr>
              <w:spacing w:after="0" w:line="240" w:lineRule="auto"/>
              <w:rPr>
                <w:rFonts w:ascii="Cambria" w:hAnsi="Cambria"/>
                <w:sz w:val="20"/>
                <w:szCs w:val="20"/>
              </w:rPr>
            </w:pPr>
            <w:r w:rsidRPr="008851AC">
              <w:rPr>
                <w:rFonts w:ascii="Cambria" w:hAnsi="Cambria"/>
                <w:sz w:val="20"/>
                <w:szCs w:val="20"/>
              </w:rPr>
              <w:t xml:space="preserve">Responsable de la Spécialité </w:t>
            </w:r>
          </w:p>
        </w:tc>
        <w:tc>
          <w:tcPr>
            <w:tcW w:w="5984" w:type="dxa"/>
            <w:gridSpan w:val="2"/>
          </w:tcPr>
          <w:p w:rsidR="001E451F" w:rsidRPr="003412F4" w:rsidRDefault="003412F4" w:rsidP="003412F4">
            <w:pPr>
              <w:numPr>
                <w:ilvl w:val="0"/>
                <w:numId w:val="5"/>
              </w:numPr>
              <w:spacing w:after="0" w:line="240" w:lineRule="auto"/>
              <w:rPr>
                <w:rFonts w:ascii="Cambria" w:hAnsi="Cambria"/>
                <w:sz w:val="20"/>
                <w:szCs w:val="20"/>
                <w:lang w:val="nl-NL"/>
              </w:rPr>
            </w:pPr>
            <w:r w:rsidRPr="003412F4">
              <w:rPr>
                <w:rFonts w:ascii="Cambria" w:hAnsi="Cambria"/>
                <w:sz w:val="20"/>
                <w:szCs w:val="20"/>
                <w:lang w:val="nl-NL"/>
              </w:rPr>
              <w:t xml:space="preserve">Prof. D. Vanneste </w:t>
            </w:r>
            <w:r>
              <w:rPr>
                <w:rFonts w:ascii="Cambria" w:hAnsi="Cambria"/>
                <w:sz w:val="20"/>
                <w:szCs w:val="20"/>
                <w:lang w:val="nl-NL"/>
              </w:rPr>
              <w:t xml:space="preserve">  </w:t>
            </w:r>
            <w:r w:rsidRPr="003412F4">
              <w:rPr>
                <w:rFonts w:ascii="Cambria" w:hAnsi="Cambria"/>
                <w:sz w:val="20"/>
                <w:szCs w:val="20"/>
                <w:lang w:val="nl-NL"/>
              </w:rPr>
              <w:t xml:space="preserve"> 2) Prof. K. Van Balen</w:t>
            </w:r>
          </w:p>
        </w:tc>
      </w:tr>
      <w:tr w:rsidR="00F84678" w:rsidRPr="00FE6CC1" w:rsidTr="008851AC">
        <w:tc>
          <w:tcPr>
            <w:tcW w:w="3228" w:type="dxa"/>
          </w:tcPr>
          <w:p w:rsidR="00845B7B" w:rsidRPr="008851AC" w:rsidRDefault="00845B7B" w:rsidP="008851AC">
            <w:pPr>
              <w:spacing w:after="0" w:line="240" w:lineRule="auto"/>
              <w:rPr>
                <w:rFonts w:ascii="Cambria" w:hAnsi="Cambria"/>
                <w:sz w:val="20"/>
                <w:szCs w:val="20"/>
              </w:rPr>
            </w:pPr>
            <w:r w:rsidRPr="008851AC">
              <w:rPr>
                <w:rFonts w:ascii="Cambria" w:hAnsi="Cambria"/>
                <w:sz w:val="20"/>
                <w:szCs w:val="20"/>
              </w:rPr>
              <w:t>Responsable du module</w:t>
            </w:r>
          </w:p>
        </w:tc>
        <w:tc>
          <w:tcPr>
            <w:tcW w:w="5984" w:type="dxa"/>
            <w:gridSpan w:val="2"/>
          </w:tcPr>
          <w:p w:rsidR="00845B7B" w:rsidRPr="003412F4" w:rsidRDefault="003412F4" w:rsidP="003412F4">
            <w:pPr>
              <w:numPr>
                <w:ilvl w:val="0"/>
                <w:numId w:val="4"/>
              </w:numPr>
              <w:spacing w:after="0" w:line="240" w:lineRule="auto"/>
              <w:rPr>
                <w:rFonts w:ascii="Cambria" w:hAnsi="Cambria"/>
                <w:sz w:val="20"/>
                <w:szCs w:val="20"/>
                <w:lang w:val="nl-NL"/>
              </w:rPr>
            </w:pPr>
            <w:r w:rsidRPr="003412F4">
              <w:rPr>
                <w:rFonts w:ascii="Cambria" w:hAnsi="Cambria"/>
                <w:sz w:val="20"/>
                <w:szCs w:val="20"/>
                <w:lang w:val="nl-NL"/>
              </w:rPr>
              <w:t>Prof. D. Vanneste + 2) Prof. K. Van Balen</w:t>
            </w:r>
          </w:p>
        </w:tc>
      </w:tr>
      <w:tr w:rsidR="00823D74" w:rsidRPr="008851AC" w:rsidTr="008851AC">
        <w:tc>
          <w:tcPr>
            <w:tcW w:w="9212" w:type="dxa"/>
            <w:gridSpan w:val="3"/>
            <w:tcBorders>
              <w:bottom w:val="single" w:sz="18" w:space="0" w:color="auto"/>
            </w:tcBorders>
          </w:tcPr>
          <w:p w:rsidR="00823D74" w:rsidRPr="008851AC" w:rsidRDefault="00823D74" w:rsidP="008851AC">
            <w:pPr>
              <w:spacing w:after="0" w:line="240" w:lineRule="auto"/>
              <w:jc w:val="center"/>
              <w:rPr>
                <w:rFonts w:ascii="Cambria" w:hAnsi="Cambria"/>
                <w:b/>
                <w:sz w:val="24"/>
                <w:szCs w:val="24"/>
              </w:rPr>
            </w:pPr>
            <w:r w:rsidRPr="008851AC">
              <w:rPr>
                <w:rFonts w:ascii="Cambria" w:hAnsi="Cambria"/>
                <w:b/>
                <w:sz w:val="24"/>
                <w:szCs w:val="24"/>
              </w:rPr>
              <w:t>Présentation des cours qui composent le volume</w:t>
            </w:r>
          </w:p>
        </w:tc>
      </w:tr>
      <w:tr w:rsidR="00F84678" w:rsidRPr="00FE6CC1" w:rsidTr="008851AC">
        <w:tc>
          <w:tcPr>
            <w:tcW w:w="3228" w:type="dxa"/>
            <w:tcBorders>
              <w:bottom w:val="single" w:sz="18" w:space="0" w:color="auto"/>
              <w:right w:val="single" w:sz="6" w:space="0" w:color="auto"/>
            </w:tcBorders>
            <w:shd w:val="clear" w:color="auto" w:fill="D9D9D9"/>
          </w:tcPr>
          <w:p w:rsidR="00845B7B" w:rsidRPr="008851AC" w:rsidRDefault="001E451F" w:rsidP="008851AC">
            <w:pPr>
              <w:spacing w:after="0" w:line="240" w:lineRule="auto"/>
              <w:rPr>
                <w:rFonts w:ascii="Cambria" w:hAnsi="Cambria"/>
                <w:b/>
                <w:sz w:val="20"/>
                <w:szCs w:val="20"/>
              </w:rPr>
            </w:pPr>
            <w:r w:rsidRPr="008851AC">
              <w:rPr>
                <w:rFonts w:ascii="Cambria" w:hAnsi="Cambria"/>
                <w:b/>
                <w:sz w:val="20"/>
                <w:szCs w:val="20"/>
              </w:rPr>
              <w:t>Intitulé du cours 1</w:t>
            </w:r>
          </w:p>
        </w:tc>
        <w:tc>
          <w:tcPr>
            <w:tcW w:w="5984" w:type="dxa"/>
            <w:gridSpan w:val="2"/>
            <w:tcBorders>
              <w:left w:val="single" w:sz="6" w:space="0" w:color="auto"/>
              <w:bottom w:val="single" w:sz="18" w:space="0" w:color="auto"/>
            </w:tcBorders>
            <w:shd w:val="clear" w:color="auto" w:fill="D9D9D9"/>
          </w:tcPr>
          <w:p w:rsidR="00845B7B" w:rsidRPr="003412F4" w:rsidRDefault="003412F4" w:rsidP="008851AC">
            <w:pPr>
              <w:spacing w:after="0" w:line="240" w:lineRule="auto"/>
              <w:rPr>
                <w:rFonts w:ascii="Cambria" w:hAnsi="Cambria"/>
                <w:b/>
                <w:sz w:val="20"/>
                <w:szCs w:val="20"/>
                <w:lang w:val="en-US"/>
              </w:rPr>
            </w:pPr>
            <w:r w:rsidRPr="003412F4">
              <w:rPr>
                <w:rFonts w:ascii="Cambria" w:hAnsi="Cambria"/>
                <w:b/>
                <w:sz w:val="20"/>
                <w:szCs w:val="20"/>
                <w:lang w:val="en-US"/>
              </w:rPr>
              <w:t>Heritage and Sustainable Tourism Development</w:t>
            </w:r>
          </w:p>
        </w:tc>
      </w:tr>
      <w:tr w:rsidR="00F84678" w:rsidRPr="00FE6CC1" w:rsidTr="008851AC">
        <w:tc>
          <w:tcPr>
            <w:tcW w:w="3228" w:type="dxa"/>
            <w:tcBorders>
              <w:top w:val="single" w:sz="18" w:space="0" w:color="auto"/>
              <w:bottom w:val="single" w:sz="6"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Nombre d’heures d’enseignement du cours 1</w:t>
            </w:r>
          </w:p>
        </w:tc>
        <w:tc>
          <w:tcPr>
            <w:tcW w:w="5984" w:type="dxa"/>
            <w:gridSpan w:val="2"/>
            <w:tcBorders>
              <w:top w:val="single" w:sz="18" w:space="0" w:color="auto"/>
              <w:left w:val="single" w:sz="6" w:space="0" w:color="auto"/>
              <w:bottom w:val="single" w:sz="6" w:space="0" w:color="auto"/>
            </w:tcBorders>
          </w:tcPr>
          <w:p w:rsidR="00A0112A" w:rsidRPr="00A0112A" w:rsidRDefault="00A0112A" w:rsidP="00146A9D">
            <w:pPr>
              <w:spacing w:after="0" w:line="240" w:lineRule="auto"/>
              <w:rPr>
                <w:rFonts w:ascii="Cambria" w:hAnsi="Cambria"/>
                <w:sz w:val="20"/>
                <w:szCs w:val="20"/>
                <w:lang w:val="en-US"/>
              </w:rPr>
            </w:pPr>
            <w:r w:rsidRPr="00A0112A">
              <w:rPr>
                <w:rFonts w:ascii="Cambria" w:hAnsi="Cambria"/>
                <w:sz w:val="20"/>
                <w:szCs w:val="20"/>
                <w:lang w:val="en-US"/>
              </w:rPr>
              <w:t>16 hours of lecture ; 8 hours of presentation</w:t>
            </w:r>
            <w:r>
              <w:rPr>
                <w:rFonts w:ascii="Cambria" w:hAnsi="Cambria"/>
                <w:sz w:val="20"/>
                <w:szCs w:val="20"/>
                <w:lang w:val="en-US"/>
              </w:rPr>
              <w:t xml:space="preserve"> (case project)</w:t>
            </w:r>
            <w:r w:rsidR="00F154B8">
              <w:rPr>
                <w:rFonts w:ascii="Cambria" w:hAnsi="Cambria"/>
                <w:sz w:val="20"/>
                <w:szCs w:val="20"/>
                <w:lang w:val="en-US"/>
              </w:rPr>
              <w:t xml:space="preserve"> + independent work</w:t>
            </w:r>
          </w:p>
        </w:tc>
      </w:tr>
      <w:tr w:rsidR="00F84678" w:rsidRPr="008851AC" w:rsidTr="008851AC">
        <w:tc>
          <w:tcPr>
            <w:tcW w:w="3228" w:type="dxa"/>
            <w:tcBorders>
              <w:top w:val="single" w:sz="6" w:space="0" w:color="auto"/>
              <w:bottom w:val="single" w:sz="6"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Année +semestre</w:t>
            </w:r>
          </w:p>
        </w:tc>
        <w:tc>
          <w:tcPr>
            <w:tcW w:w="5984" w:type="dxa"/>
            <w:gridSpan w:val="2"/>
            <w:tcBorders>
              <w:top w:val="single" w:sz="6" w:space="0" w:color="auto"/>
              <w:left w:val="single" w:sz="6" w:space="0" w:color="auto"/>
              <w:bottom w:val="single" w:sz="6" w:space="0" w:color="auto"/>
            </w:tcBorders>
          </w:tcPr>
          <w:p w:rsidR="001E451F" w:rsidRPr="008851AC" w:rsidRDefault="00A0112A" w:rsidP="008851AC">
            <w:pPr>
              <w:spacing w:after="0" w:line="240" w:lineRule="auto"/>
              <w:rPr>
                <w:rFonts w:ascii="Cambria" w:hAnsi="Cambria"/>
                <w:sz w:val="20"/>
                <w:szCs w:val="20"/>
              </w:rPr>
            </w:pPr>
            <w:r>
              <w:rPr>
                <w:rFonts w:ascii="Cambria" w:hAnsi="Cambria"/>
                <w:sz w:val="20"/>
                <w:szCs w:val="20"/>
              </w:rPr>
              <w:t>Each year : semester 2</w:t>
            </w:r>
          </w:p>
        </w:tc>
      </w:tr>
      <w:tr w:rsidR="00F84678" w:rsidRPr="00A0112A" w:rsidTr="008851AC">
        <w:tc>
          <w:tcPr>
            <w:tcW w:w="3228" w:type="dxa"/>
            <w:tcBorders>
              <w:top w:val="single" w:sz="6" w:space="0" w:color="auto"/>
              <w:bottom w:val="single" w:sz="6"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Nom de l’enseignant du cours 1</w:t>
            </w:r>
          </w:p>
        </w:tc>
        <w:tc>
          <w:tcPr>
            <w:tcW w:w="5984" w:type="dxa"/>
            <w:gridSpan w:val="2"/>
            <w:tcBorders>
              <w:top w:val="single" w:sz="6" w:space="0" w:color="auto"/>
              <w:left w:val="single" w:sz="6" w:space="0" w:color="auto"/>
              <w:bottom w:val="single" w:sz="6" w:space="0" w:color="auto"/>
            </w:tcBorders>
          </w:tcPr>
          <w:p w:rsidR="001E451F" w:rsidRPr="00A0112A" w:rsidRDefault="00A0112A" w:rsidP="00FE6CC1">
            <w:pPr>
              <w:spacing w:after="0" w:line="240" w:lineRule="auto"/>
              <w:rPr>
                <w:rFonts w:ascii="Cambria" w:hAnsi="Cambria"/>
                <w:sz w:val="20"/>
                <w:szCs w:val="20"/>
              </w:rPr>
            </w:pPr>
            <w:r w:rsidRPr="00A0112A">
              <w:rPr>
                <w:rFonts w:ascii="Cambria" w:hAnsi="Cambria"/>
                <w:sz w:val="20"/>
                <w:szCs w:val="20"/>
              </w:rPr>
              <w:t>D. Vanneste (co</w:t>
            </w:r>
            <w:r w:rsidR="00FE6CC1">
              <w:rPr>
                <w:rFonts w:ascii="Cambria" w:hAnsi="Cambria"/>
                <w:sz w:val="20"/>
                <w:szCs w:val="20"/>
              </w:rPr>
              <w:t>o</w:t>
            </w:r>
            <w:r w:rsidRPr="00A0112A">
              <w:rPr>
                <w:rFonts w:ascii="Cambria" w:hAnsi="Cambria"/>
                <w:sz w:val="20"/>
                <w:szCs w:val="20"/>
              </w:rPr>
              <w:t xml:space="preserve">rd), N. Salazar, A. Diekmann, P. </w:t>
            </w:r>
            <w:r>
              <w:rPr>
                <w:rFonts w:ascii="Cambria" w:hAnsi="Cambria"/>
                <w:sz w:val="20"/>
                <w:szCs w:val="20"/>
              </w:rPr>
              <w:t>De Groote (+ guest lecturers)</w:t>
            </w:r>
          </w:p>
        </w:tc>
      </w:tr>
      <w:tr w:rsidR="00F84678" w:rsidRPr="00A0112A" w:rsidTr="008851AC">
        <w:tc>
          <w:tcPr>
            <w:tcW w:w="3228" w:type="dxa"/>
            <w:tcBorders>
              <w:top w:val="single" w:sz="6" w:space="0" w:color="auto"/>
              <w:bottom w:val="single" w:sz="6"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Description  du cours 1</w:t>
            </w:r>
          </w:p>
        </w:tc>
        <w:tc>
          <w:tcPr>
            <w:tcW w:w="5984" w:type="dxa"/>
            <w:gridSpan w:val="2"/>
            <w:tcBorders>
              <w:top w:val="single" w:sz="6" w:space="0" w:color="auto"/>
              <w:left w:val="single" w:sz="6" w:space="0" w:color="auto"/>
              <w:bottom w:val="single" w:sz="6" w:space="0" w:color="auto"/>
            </w:tcBorders>
          </w:tcPr>
          <w:p w:rsidR="00A0112A" w:rsidRDefault="00F154B8" w:rsidP="00A0112A">
            <w:pPr>
              <w:pStyle w:val="Heading1"/>
              <w:rPr>
                <w:rFonts w:ascii="Cambria" w:hAnsi="Cambria"/>
                <w:sz w:val="20"/>
                <w:szCs w:val="20"/>
              </w:rPr>
            </w:pPr>
            <w:r>
              <w:rPr>
                <w:rFonts w:ascii="Cambria" w:hAnsi="Cambria"/>
                <w:sz w:val="20"/>
                <w:szCs w:val="20"/>
              </w:rPr>
              <w:t>A</w:t>
            </w:r>
            <w:r w:rsidR="00A0112A">
              <w:rPr>
                <w:rFonts w:ascii="Cambria" w:hAnsi="Cambria"/>
                <w:sz w:val="20"/>
                <w:szCs w:val="20"/>
              </w:rPr>
              <w:t>s it can be found in the programme book</w:t>
            </w:r>
          </w:p>
          <w:p w:rsidR="00A0112A" w:rsidRPr="00A0112A" w:rsidRDefault="00A0112A" w:rsidP="00A0112A">
            <w:pPr>
              <w:pStyle w:val="Heading1"/>
              <w:rPr>
                <w:rFonts w:ascii="Cambria" w:hAnsi="Cambria"/>
                <w:sz w:val="20"/>
                <w:szCs w:val="20"/>
              </w:rPr>
            </w:pPr>
            <w:r>
              <w:rPr>
                <w:rFonts w:ascii="Cambria" w:hAnsi="Cambria"/>
                <w:sz w:val="20"/>
                <w:szCs w:val="20"/>
              </w:rPr>
              <w:t>“</w:t>
            </w:r>
            <w:r w:rsidRPr="00A0112A">
              <w:rPr>
                <w:rFonts w:ascii="Cambria" w:hAnsi="Cambria"/>
                <w:sz w:val="20"/>
                <w:szCs w:val="20"/>
              </w:rPr>
              <w:t xml:space="preserve">Aims </w:t>
            </w:r>
          </w:p>
          <w:p w:rsidR="00A0112A" w:rsidRPr="00A0112A" w:rsidRDefault="00A0112A" w:rsidP="00A0112A">
            <w:pPr>
              <w:spacing w:after="0" w:line="240" w:lineRule="auto"/>
              <w:outlineLvl w:val="3"/>
              <w:rPr>
                <w:rFonts w:ascii="Cambria" w:hAnsi="Cambria"/>
                <w:sz w:val="20"/>
                <w:szCs w:val="20"/>
                <w:lang w:val="en-US" w:eastAsia="nl-BE"/>
              </w:rPr>
            </w:pPr>
            <w:r w:rsidRPr="00A0112A">
              <w:rPr>
                <w:rFonts w:ascii="Cambria" w:hAnsi="Cambria"/>
                <w:sz w:val="20"/>
                <w:szCs w:val="20"/>
                <w:lang w:val="en-US" w:eastAsia="nl-BE"/>
              </w:rPr>
              <w:t xml:space="preserve">The course is integrated in the University Twinning and Networking programme (UNITWIN in short) of UNESCO and follows the aims of “Tourism, culture, development” Network of UNESCO. This network, alike the other networks, is aimed at being a pole of excellence and innovation in its particular field and is expected to contribute to the field of culture, heritage and tourism, their mutual relationships and links and their contribution to development. Since UNESCO focuses on a multidisciplinary approach, this course goes together with the course Conservation Policies (seminar) from the </w:t>
            </w:r>
            <w:r w:rsidRPr="00A0112A">
              <w:rPr>
                <w:rFonts w:ascii="Cambria" w:hAnsi="Cambria"/>
                <w:bCs/>
                <w:sz w:val="20"/>
                <w:szCs w:val="20"/>
                <w:lang w:val="en-US"/>
              </w:rPr>
              <w:t xml:space="preserve">Master of Conservation of Monuments and Sites. </w:t>
            </w:r>
            <w:r w:rsidRPr="00A0112A">
              <w:rPr>
                <w:rFonts w:ascii="Cambria" w:hAnsi="Cambria"/>
                <w:sz w:val="20"/>
                <w:szCs w:val="20"/>
                <w:lang w:val="en-US" w:eastAsia="nl-BE"/>
              </w:rPr>
              <w:t xml:space="preserve"> </w:t>
            </w:r>
          </w:p>
          <w:p w:rsidR="00A0112A" w:rsidRPr="00A0112A" w:rsidRDefault="00A0112A" w:rsidP="00A0112A">
            <w:pPr>
              <w:spacing w:after="0" w:line="240" w:lineRule="auto"/>
              <w:rPr>
                <w:rFonts w:ascii="Cambria" w:hAnsi="Cambria"/>
                <w:sz w:val="20"/>
                <w:szCs w:val="20"/>
                <w:lang w:val="en-US" w:eastAsia="nl-BE"/>
              </w:rPr>
            </w:pPr>
            <w:r w:rsidRPr="00A0112A">
              <w:rPr>
                <w:rFonts w:ascii="Cambria" w:hAnsi="Cambria"/>
                <w:sz w:val="20"/>
                <w:szCs w:val="20"/>
                <w:lang w:val="en-US" w:eastAsia="nl-BE"/>
              </w:rPr>
              <w:t>The course has the following aims:</w:t>
            </w:r>
          </w:p>
          <w:p w:rsidR="00A0112A" w:rsidRPr="00A0112A" w:rsidRDefault="00A0112A" w:rsidP="00A0112A">
            <w:pPr>
              <w:numPr>
                <w:ilvl w:val="0"/>
                <w:numId w:val="6"/>
              </w:numPr>
              <w:spacing w:after="0" w:line="240" w:lineRule="auto"/>
              <w:ind w:left="0"/>
              <w:rPr>
                <w:rFonts w:ascii="Cambria" w:hAnsi="Cambria"/>
                <w:sz w:val="20"/>
                <w:szCs w:val="20"/>
                <w:lang w:val="en-US"/>
              </w:rPr>
            </w:pPr>
            <w:r w:rsidRPr="00A0112A">
              <w:rPr>
                <w:rFonts w:ascii="Cambria" w:hAnsi="Cambria"/>
                <w:sz w:val="20"/>
                <w:szCs w:val="20"/>
                <w:lang w:val="en-US" w:eastAsia="nl-BE"/>
              </w:rPr>
              <w:t>Students understand the importance of heritage conservation to the identity of places and communities as a basis for tourism development</w:t>
            </w:r>
          </w:p>
          <w:p w:rsidR="00A0112A" w:rsidRPr="00A0112A" w:rsidRDefault="00A0112A" w:rsidP="00A0112A">
            <w:pPr>
              <w:numPr>
                <w:ilvl w:val="0"/>
                <w:numId w:val="6"/>
              </w:numPr>
              <w:spacing w:after="0" w:line="240" w:lineRule="auto"/>
              <w:ind w:left="0"/>
              <w:rPr>
                <w:rFonts w:ascii="Cambria" w:hAnsi="Cambria"/>
                <w:sz w:val="20"/>
                <w:szCs w:val="20"/>
                <w:lang w:val="en-US"/>
              </w:rPr>
            </w:pPr>
            <w:r w:rsidRPr="00A0112A">
              <w:rPr>
                <w:rFonts w:ascii="Cambria" w:hAnsi="Cambria"/>
                <w:sz w:val="20"/>
                <w:szCs w:val="20"/>
                <w:lang w:val="en-US" w:eastAsia="nl-BE"/>
              </w:rPr>
              <w:t>Students can identify the impact of different tourism development models on heritage resources</w:t>
            </w:r>
            <w:r w:rsidRPr="00A0112A">
              <w:rPr>
                <w:rFonts w:ascii="Cambria" w:hAnsi="Cambria"/>
                <w:sz w:val="20"/>
                <w:szCs w:val="20"/>
                <w:shd w:val="clear" w:color="auto" w:fill="FBD4B4"/>
                <w:lang w:val="en-US" w:eastAsia="nl-BE"/>
              </w:rPr>
              <w:t xml:space="preserve"> </w:t>
            </w:r>
            <w:r w:rsidRPr="00A0112A">
              <w:rPr>
                <w:rFonts w:ascii="Cambria" w:hAnsi="Cambria"/>
                <w:sz w:val="20"/>
                <w:szCs w:val="20"/>
                <w:lang w:val="en-US" w:eastAsia="nl-BE"/>
              </w:rPr>
              <w:t xml:space="preserve">(incl. opportunities and threats, carrying capacity and sustainability) </w:t>
            </w:r>
          </w:p>
          <w:p w:rsidR="00A0112A" w:rsidRPr="00A0112A" w:rsidRDefault="00A0112A" w:rsidP="00A0112A">
            <w:pPr>
              <w:numPr>
                <w:ilvl w:val="0"/>
                <w:numId w:val="6"/>
              </w:numPr>
              <w:spacing w:after="0" w:line="240" w:lineRule="auto"/>
              <w:ind w:left="0"/>
              <w:rPr>
                <w:rFonts w:ascii="Cambria" w:hAnsi="Cambria"/>
                <w:sz w:val="20"/>
                <w:szCs w:val="20"/>
                <w:lang w:val="en-US"/>
              </w:rPr>
            </w:pPr>
            <w:r w:rsidRPr="00A0112A">
              <w:rPr>
                <w:rFonts w:ascii="Cambria" w:hAnsi="Cambria"/>
                <w:sz w:val="20"/>
                <w:szCs w:val="20"/>
                <w:lang w:val="en-US" w:eastAsia="nl-BE"/>
              </w:rPr>
              <w:t xml:space="preserve">Students acquire a notion on the economic  and organizational key issues in the development of heritage tourism. </w:t>
            </w:r>
          </w:p>
          <w:p w:rsidR="00A0112A" w:rsidRPr="00A0112A" w:rsidRDefault="00A0112A" w:rsidP="00A0112A">
            <w:pPr>
              <w:spacing w:after="0" w:line="240" w:lineRule="auto"/>
              <w:outlineLvl w:val="2"/>
              <w:rPr>
                <w:rFonts w:ascii="Cambria" w:hAnsi="Cambria"/>
                <w:sz w:val="20"/>
                <w:szCs w:val="20"/>
                <w:lang w:val="en-US" w:eastAsia="nl-BE"/>
              </w:rPr>
            </w:pPr>
            <w:r w:rsidRPr="00A0112A">
              <w:rPr>
                <w:rFonts w:ascii="Cambria" w:hAnsi="Cambria"/>
                <w:sz w:val="20"/>
                <w:szCs w:val="20"/>
                <w:lang w:val="en-US" w:eastAsia="nl-BE"/>
              </w:rPr>
              <w:t>Students are aware of the power of international organizations (such as Unesco) and the forces  of globalization in the market of cultural and heritage tourism</w:t>
            </w:r>
          </w:p>
          <w:p w:rsidR="00A0112A" w:rsidRPr="00A0112A" w:rsidRDefault="00A0112A" w:rsidP="00A0112A">
            <w:pPr>
              <w:pStyle w:val="Heading1"/>
              <w:rPr>
                <w:rFonts w:ascii="Cambria" w:hAnsi="Cambria"/>
                <w:bCs w:val="0"/>
                <w:sz w:val="20"/>
                <w:szCs w:val="20"/>
              </w:rPr>
            </w:pPr>
            <w:r w:rsidRPr="00A0112A">
              <w:rPr>
                <w:rFonts w:ascii="Cambria" w:hAnsi="Cambria"/>
                <w:bCs w:val="0"/>
                <w:sz w:val="20"/>
                <w:szCs w:val="20"/>
              </w:rPr>
              <w:t>Content</w:t>
            </w:r>
          </w:p>
          <w:p w:rsidR="00A0112A" w:rsidRPr="00A0112A" w:rsidRDefault="00A0112A" w:rsidP="00A0112A">
            <w:pPr>
              <w:spacing w:after="0" w:line="240" w:lineRule="auto"/>
              <w:rPr>
                <w:rFonts w:ascii="Cambria" w:hAnsi="Cambria"/>
                <w:smallCaps/>
                <w:sz w:val="20"/>
                <w:szCs w:val="20"/>
                <w:lang w:val="en-US" w:eastAsia="nl-BE"/>
              </w:rPr>
            </w:pPr>
            <w:r w:rsidRPr="00A0112A">
              <w:rPr>
                <w:rFonts w:ascii="Cambria" w:hAnsi="Cambria"/>
                <w:smallCaps/>
                <w:sz w:val="20"/>
                <w:szCs w:val="20"/>
                <w:lang w:val="en-US" w:eastAsia="nl-BE"/>
              </w:rPr>
              <w:t>LECTURES (2 ECTS)</w:t>
            </w:r>
          </w:p>
          <w:p w:rsidR="00A0112A" w:rsidRPr="00A0112A" w:rsidRDefault="00A0112A" w:rsidP="00A0112A">
            <w:pPr>
              <w:numPr>
                <w:ilvl w:val="0"/>
                <w:numId w:val="7"/>
              </w:numPr>
              <w:spacing w:after="0" w:line="240" w:lineRule="auto"/>
              <w:ind w:left="0"/>
              <w:rPr>
                <w:rFonts w:ascii="Cambria" w:hAnsi="Cambria"/>
                <w:sz w:val="20"/>
                <w:szCs w:val="20"/>
                <w:lang w:val="en-US"/>
              </w:rPr>
            </w:pPr>
            <w:r w:rsidRPr="00A0112A">
              <w:rPr>
                <w:rFonts w:ascii="Cambria" w:hAnsi="Cambria"/>
                <w:sz w:val="20"/>
                <w:szCs w:val="20"/>
                <w:lang w:val="en-US"/>
              </w:rPr>
              <w:t>Relationship between heritage, identity, sense of place, tourism, authenticity</w:t>
            </w:r>
          </w:p>
          <w:p w:rsidR="00A0112A" w:rsidRPr="00A0112A" w:rsidRDefault="00A0112A" w:rsidP="00A0112A">
            <w:pPr>
              <w:numPr>
                <w:ilvl w:val="0"/>
                <w:numId w:val="7"/>
              </w:numPr>
              <w:spacing w:after="0" w:line="240" w:lineRule="auto"/>
              <w:ind w:left="0"/>
              <w:rPr>
                <w:rFonts w:ascii="Cambria" w:hAnsi="Cambria"/>
                <w:sz w:val="20"/>
                <w:szCs w:val="20"/>
                <w:lang w:val="en-US"/>
              </w:rPr>
            </w:pPr>
            <w:r w:rsidRPr="00A0112A">
              <w:rPr>
                <w:rFonts w:ascii="Cambria" w:hAnsi="Cambria"/>
                <w:sz w:val="20"/>
                <w:szCs w:val="20"/>
                <w:lang w:val="en-US"/>
              </w:rPr>
              <w:t xml:space="preserve">Tourism development models based on heritage resources </w:t>
            </w:r>
            <w:r w:rsidRPr="00A0112A">
              <w:rPr>
                <w:rFonts w:ascii="Cambria" w:hAnsi="Cambria"/>
                <w:sz w:val="20"/>
                <w:szCs w:val="20"/>
                <w:lang w:val="en-US"/>
              </w:rPr>
              <w:lastRenderedPageBreak/>
              <w:t xml:space="preserve">(tangible , intangible ) </w:t>
            </w:r>
          </w:p>
          <w:p w:rsidR="00A0112A" w:rsidRPr="00A0112A" w:rsidRDefault="00A0112A" w:rsidP="00A0112A">
            <w:pPr>
              <w:numPr>
                <w:ilvl w:val="0"/>
                <w:numId w:val="7"/>
              </w:numPr>
              <w:spacing w:after="0" w:line="240" w:lineRule="auto"/>
              <w:ind w:left="0"/>
              <w:rPr>
                <w:rFonts w:ascii="Cambria" w:hAnsi="Cambria"/>
                <w:sz w:val="20"/>
                <w:szCs w:val="20"/>
                <w:lang w:val="en-US"/>
              </w:rPr>
            </w:pPr>
            <w:r w:rsidRPr="00A0112A">
              <w:rPr>
                <w:rFonts w:ascii="Cambria" w:hAnsi="Cambria"/>
                <w:sz w:val="20"/>
                <w:szCs w:val="20"/>
                <w:lang w:val="en-US"/>
              </w:rPr>
              <w:t xml:space="preserve">Multidimensional impact of tourism activities </w:t>
            </w:r>
          </w:p>
          <w:p w:rsidR="00A0112A" w:rsidRPr="00A0112A" w:rsidRDefault="00A0112A" w:rsidP="00A0112A">
            <w:pPr>
              <w:numPr>
                <w:ilvl w:val="1"/>
                <w:numId w:val="7"/>
              </w:numPr>
              <w:spacing w:after="0" w:line="240" w:lineRule="auto"/>
              <w:ind w:left="0"/>
              <w:rPr>
                <w:rFonts w:ascii="Cambria" w:hAnsi="Cambria"/>
                <w:sz w:val="20"/>
                <w:szCs w:val="20"/>
                <w:lang w:val="en-US"/>
              </w:rPr>
            </w:pPr>
            <w:r w:rsidRPr="00A0112A">
              <w:rPr>
                <w:rFonts w:ascii="Cambria" w:hAnsi="Cambria"/>
                <w:sz w:val="20"/>
                <w:szCs w:val="20"/>
                <w:lang w:val="en-US"/>
              </w:rPr>
              <w:t xml:space="preserve">On the ‘cultural’ valorization of heritage  (local and global) </w:t>
            </w:r>
          </w:p>
          <w:p w:rsidR="00A0112A" w:rsidRPr="00A0112A" w:rsidRDefault="00A0112A" w:rsidP="00A0112A">
            <w:pPr>
              <w:numPr>
                <w:ilvl w:val="1"/>
                <w:numId w:val="7"/>
              </w:numPr>
              <w:spacing w:after="0" w:line="240" w:lineRule="auto"/>
              <w:ind w:left="0"/>
              <w:rPr>
                <w:rFonts w:ascii="Cambria" w:hAnsi="Cambria"/>
                <w:sz w:val="20"/>
                <w:szCs w:val="20"/>
                <w:lang w:val="en-US"/>
              </w:rPr>
            </w:pPr>
            <w:r w:rsidRPr="00A0112A">
              <w:rPr>
                <w:rFonts w:ascii="Cambria" w:hAnsi="Cambria"/>
                <w:sz w:val="20"/>
                <w:szCs w:val="20"/>
                <w:lang w:val="en-US"/>
              </w:rPr>
              <w:t>On the physical &amp; environmental quality of heritage - artefacts , sites, complexes and landscapes,</w:t>
            </w:r>
          </w:p>
          <w:p w:rsidR="00A0112A" w:rsidRPr="00A0112A" w:rsidRDefault="00A0112A" w:rsidP="00A0112A">
            <w:pPr>
              <w:numPr>
                <w:ilvl w:val="1"/>
                <w:numId w:val="7"/>
              </w:numPr>
              <w:spacing w:after="0" w:line="240" w:lineRule="auto"/>
              <w:ind w:left="0"/>
              <w:rPr>
                <w:rFonts w:ascii="Cambria" w:hAnsi="Cambria"/>
                <w:sz w:val="20"/>
                <w:szCs w:val="20"/>
                <w:lang w:val="en-US"/>
              </w:rPr>
            </w:pPr>
            <w:r w:rsidRPr="00A0112A">
              <w:rPr>
                <w:rFonts w:ascii="Cambria" w:hAnsi="Cambria"/>
                <w:sz w:val="20"/>
                <w:szCs w:val="20"/>
                <w:lang w:val="en-US"/>
              </w:rPr>
              <w:t>On the balance of social structures and local traditions,</w:t>
            </w:r>
          </w:p>
          <w:p w:rsidR="00A0112A" w:rsidRPr="00A0112A" w:rsidRDefault="00A0112A" w:rsidP="00A0112A">
            <w:pPr>
              <w:numPr>
                <w:ilvl w:val="1"/>
                <w:numId w:val="7"/>
              </w:numPr>
              <w:spacing w:after="0" w:line="240" w:lineRule="auto"/>
              <w:ind w:left="0"/>
              <w:rPr>
                <w:rFonts w:ascii="Cambria" w:hAnsi="Cambria"/>
                <w:sz w:val="20"/>
                <w:szCs w:val="20"/>
                <w:lang w:val="en-US"/>
              </w:rPr>
            </w:pPr>
            <w:r w:rsidRPr="00A0112A">
              <w:rPr>
                <w:rFonts w:ascii="Cambria" w:hAnsi="Cambria"/>
                <w:sz w:val="20"/>
                <w:szCs w:val="20"/>
                <w:lang w:val="en-US"/>
              </w:rPr>
              <w:t xml:space="preserve">On the commodification of heritage resources, </w:t>
            </w:r>
          </w:p>
          <w:p w:rsidR="00A0112A" w:rsidRPr="00A0112A" w:rsidRDefault="00A0112A" w:rsidP="00A0112A">
            <w:pPr>
              <w:numPr>
                <w:ilvl w:val="1"/>
                <w:numId w:val="7"/>
              </w:numPr>
              <w:spacing w:after="0" w:line="240" w:lineRule="auto"/>
              <w:ind w:left="0"/>
              <w:rPr>
                <w:rFonts w:ascii="Cambria" w:hAnsi="Cambria"/>
                <w:sz w:val="20"/>
                <w:szCs w:val="20"/>
                <w:lang w:val="en-US"/>
              </w:rPr>
            </w:pPr>
            <w:r w:rsidRPr="00A0112A">
              <w:rPr>
                <w:rFonts w:ascii="Cambria" w:hAnsi="Cambria"/>
                <w:sz w:val="20"/>
                <w:szCs w:val="20"/>
                <w:lang w:val="en-US"/>
              </w:rPr>
              <w:t>On the incentives  for a cultural economy.</w:t>
            </w:r>
          </w:p>
          <w:p w:rsidR="00A0112A" w:rsidRPr="00A0112A" w:rsidRDefault="00A0112A" w:rsidP="00A0112A">
            <w:pPr>
              <w:spacing w:after="0" w:line="240" w:lineRule="auto"/>
              <w:rPr>
                <w:rFonts w:ascii="Cambria" w:hAnsi="Cambria"/>
                <w:sz w:val="20"/>
                <w:szCs w:val="20"/>
                <w:lang w:val="en-US"/>
              </w:rPr>
            </w:pPr>
            <w:r w:rsidRPr="00A0112A">
              <w:rPr>
                <w:rFonts w:ascii="Cambria" w:hAnsi="Cambria"/>
                <w:sz w:val="20"/>
                <w:szCs w:val="20"/>
                <w:lang w:val="en-US"/>
              </w:rPr>
              <w:t>CASE STUDY (2 ECTS)</w:t>
            </w:r>
          </w:p>
          <w:p w:rsidR="00A0112A" w:rsidRPr="00A0112A" w:rsidRDefault="00A0112A" w:rsidP="00A0112A">
            <w:pPr>
              <w:numPr>
                <w:ilvl w:val="0"/>
                <w:numId w:val="7"/>
              </w:numPr>
              <w:spacing w:after="0" w:line="240" w:lineRule="auto"/>
              <w:ind w:left="0"/>
              <w:rPr>
                <w:rFonts w:ascii="Cambria" w:hAnsi="Cambria"/>
                <w:sz w:val="20"/>
                <w:szCs w:val="20"/>
                <w:lang w:val="en-US"/>
              </w:rPr>
            </w:pPr>
            <w:r w:rsidRPr="00A0112A">
              <w:rPr>
                <w:rFonts w:ascii="Cambria" w:hAnsi="Cambria"/>
                <w:sz w:val="20"/>
                <w:szCs w:val="20"/>
                <w:lang w:val="en-US"/>
              </w:rPr>
              <w:t xml:space="preserve">Critical success factors for a sustainable tourism development of heritage resources/places: policies, methods, tools, illustrated with Belgian case. </w:t>
            </w:r>
          </w:p>
          <w:p w:rsidR="00A0112A" w:rsidRPr="00A0112A" w:rsidRDefault="00F154B8" w:rsidP="00A0112A">
            <w:pPr>
              <w:pStyle w:val="Heading1"/>
              <w:rPr>
                <w:rFonts w:ascii="Cambria" w:hAnsi="Cambria"/>
                <w:b w:val="0"/>
                <w:sz w:val="20"/>
                <w:szCs w:val="20"/>
              </w:rPr>
            </w:pPr>
            <w:r>
              <w:rPr>
                <w:rFonts w:ascii="Cambria" w:hAnsi="Cambria"/>
                <w:b w:val="0"/>
                <w:sz w:val="20"/>
                <w:szCs w:val="20"/>
              </w:rPr>
              <w:t xml:space="preserve">ADDITIONAL </w:t>
            </w:r>
            <w:r w:rsidR="00A0112A" w:rsidRPr="00A0112A">
              <w:rPr>
                <w:rFonts w:ascii="Cambria" w:hAnsi="Cambria"/>
                <w:b w:val="0"/>
                <w:sz w:val="20"/>
                <w:szCs w:val="20"/>
              </w:rPr>
              <w:t>ASSIGMENT (2 ECTS)</w:t>
            </w:r>
          </w:p>
          <w:p w:rsidR="001E451F" w:rsidRPr="00A0112A" w:rsidRDefault="00A0112A" w:rsidP="00F154B8">
            <w:pPr>
              <w:spacing w:after="0" w:line="240" w:lineRule="auto"/>
              <w:rPr>
                <w:rFonts w:ascii="Cambria" w:hAnsi="Cambria"/>
                <w:b/>
                <w:sz w:val="20"/>
                <w:szCs w:val="20"/>
                <w:u w:val="single"/>
                <w:lang w:val="en-US"/>
              </w:rPr>
            </w:pPr>
            <w:r w:rsidRPr="00F154B8">
              <w:rPr>
                <w:rFonts w:ascii="Cambria" w:hAnsi="Cambria"/>
                <w:sz w:val="20"/>
                <w:szCs w:val="20"/>
                <w:lang w:val="en-US"/>
              </w:rPr>
              <w:t>The students evaluate and present a case from their home country or region</w:t>
            </w:r>
            <w:r w:rsidR="00F154B8">
              <w:rPr>
                <w:rFonts w:ascii="Cambria" w:hAnsi="Cambria"/>
                <w:sz w:val="20"/>
                <w:szCs w:val="20"/>
                <w:lang w:val="en-US"/>
              </w:rPr>
              <w:t xml:space="preserve"> OR reflect on the Belgian case from a cross-cultural perspective</w:t>
            </w:r>
            <w:r w:rsidRPr="00A0112A">
              <w:rPr>
                <w:rFonts w:ascii="Cambria" w:hAnsi="Cambria"/>
                <w:b/>
                <w:sz w:val="20"/>
                <w:szCs w:val="20"/>
                <w:lang w:val="en-US"/>
              </w:rPr>
              <w:t xml:space="preserve">. </w:t>
            </w:r>
            <w:r w:rsidR="00F154B8">
              <w:rPr>
                <w:rFonts w:ascii="Cambria" w:hAnsi="Cambria"/>
                <w:b/>
                <w:sz w:val="20"/>
                <w:szCs w:val="20"/>
                <w:lang w:val="en-US"/>
              </w:rPr>
              <w:t>“</w:t>
            </w:r>
          </w:p>
        </w:tc>
      </w:tr>
      <w:tr w:rsidR="00F84678" w:rsidRPr="008851AC" w:rsidTr="008851AC">
        <w:tc>
          <w:tcPr>
            <w:tcW w:w="3228" w:type="dxa"/>
            <w:tcBorders>
              <w:top w:val="single" w:sz="6" w:space="0" w:color="auto"/>
              <w:bottom w:val="single" w:sz="6"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lastRenderedPageBreak/>
              <w:t>ECTS cours 1</w:t>
            </w:r>
          </w:p>
        </w:tc>
        <w:tc>
          <w:tcPr>
            <w:tcW w:w="5984" w:type="dxa"/>
            <w:gridSpan w:val="2"/>
            <w:tcBorders>
              <w:top w:val="single" w:sz="6" w:space="0" w:color="auto"/>
              <w:left w:val="single" w:sz="6" w:space="0" w:color="auto"/>
              <w:bottom w:val="single" w:sz="6" w:space="0" w:color="auto"/>
            </w:tcBorders>
          </w:tcPr>
          <w:p w:rsidR="001E451F" w:rsidRPr="008851AC" w:rsidRDefault="00F154B8" w:rsidP="00F154B8">
            <w:pPr>
              <w:spacing w:after="0" w:line="240" w:lineRule="auto"/>
              <w:rPr>
                <w:rFonts w:ascii="Cambria" w:hAnsi="Cambria"/>
                <w:sz w:val="20"/>
                <w:szCs w:val="20"/>
              </w:rPr>
            </w:pPr>
            <w:r>
              <w:rPr>
                <w:rFonts w:ascii="Cambria" w:hAnsi="Cambria"/>
                <w:sz w:val="20"/>
                <w:szCs w:val="20"/>
              </w:rPr>
              <w:t>4 + 2 (</w:t>
            </w:r>
            <w:r w:rsidR="00940998">
              <w:rPr>
                <w:rFonts w:ascii="Cambria" w:hAnsi="Cambria"/>
                <w:sz w:val="20"/>
                <w:szCs w:val="20"/>
              </w:rPr>
              <w:t>=</w:t>
            </w:r>
            <w:r>
              <w:rPr>
                <w:rFonts w:ascii="Cambria" w:hAnsi="Cambria"/>
                <w:sz w:val="20"/>
                <w:szCs w:val="20"/>
              </w:rPr>
              <w:t>additional assignment)</w:t>
            </w:r>
          </w:p>
        </w:tc>
      </w:tr>
      <w:tr w:rsidR="00F84678" w:rsidRPr="00FE6CC1" w:rsidTr="008851AC">
        <w:tc>
          <w:tcPr>
            <w:tcW w:w="3228" w:type="dxa"/>
            <w:tcBorders>
              <w:top w:val="single" w:sz="6" w:space="0" w:color="auto"/>
              <w:bottom w:val="single" w:sz="18" w:space="0" w:color="auto"/>
              <w:right w:val="single" w:sz="6" w:space="0" w:color="auto"/>
            </w:tcBorders>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Modalités de contrôle du cours 1</w:t>
            </w:r>
          </w:p>
        </w:tc>
        <w:tc>
          <w:tcPr>
            <w:tcW w:w="5984" w:type="dxa"/>
            <w:gridSpan w:val="2"/>
            <w:tcBorders>
              <w:top w:val="single" w:sz="6" w:space="0" w:color="auto"/>
              <w:left w:val="single" w:sz="6" w:space="0" w:color="auto"/>
              <w:bottom w:val="single" w:sz="18" w:space="0" w:color="auto"/>
            </w:tcBorders>
          </w:tcPr>
          <w:p w:rsidR="00A1726F" w:rsidRPr="001E359C" w:rsidRDefault="00A1726F" w:rsidP="00A1726F">
            <w:pPr>
              <w:pStyle w:val="infotekst"/>
              <w:spacing w:before="0" w:beforeAutospacing="0" w:after="0" w:afterAutospacing="0"/>
              <w:rPr>
                <w:rFonts w:ascii="Cambria" w:hAnsi="Cambria"/>
                <w:sz w:val="20"/>
                <w:szCs w:val="20"/>
                <w:lang w:val="en-US"/>
              </w:rPr>
            </w:pPr>
            <w:r w:rsidRPr="001E359C">
              <w:rPr>
                <w:rStyle w:val="Strong"/>
                <w:rFonts w:ascii="Cambria" w:hAnsi="Cambria"/>
                <w:sz w:val="20"/>
                <w:szCs w:val="20"/>
                <w:lang w:val="en-US"/>
              </w:rPr>
              <w:t>Examination type</w:t>
            </w:r>
            <w:r w:rsidRPr="001E359C">
              <w:rPr>
                <w:rFonts w:ascii="Cambria" w:hAnsi="Cambria"/>
                <w:sz w:val="20"/>
                <w:szCs w:val="20"/>
                <w:lang w:val="en-US"/>
              </w:rPr>
              <w:t xml:space="preserve">:  oral and written </w:t>
            </w:r>
          </w:p>
          <w:p w:rsidR="001E451F" w:rsidRPr="00A1726F" w:rsidRDefault="00A1726F" w:rsidP="00A1726F">
            <w:pPr>
              <w:spacing w:after="0" w:line="240" w:lineRule="auto"/>
              <w:rPr>
                <w:rFonts w:ascii="Cambria" w:hAnsi="Cambria"/>
                <w:sz w:val="20"/>
                <w:szCs w:val="20"/>
                <w:lang w:val="en-US"/>
              </w:rPr>
            </w:pPr>
            <w:r w:rsidRPr="001E359C">
              <w:rPr>
                <w:rFonts w:ascii="Cambria" w:hAnsi="Cambria"/>
                <w:b/>
                <w:sz w:val="20"/>
                <w:szCs w:val="20"/>
                <w:lang w:val="en-US"/>
              </w:rPr>
              <w:t>When:</w:t>
            </w:r>
            <w:r w:rsidRPr="001E359C">
              <w:rPr>
                <w:rFonts w:ascii="Cambria" w:hAnsi="Cambria"/>
                <w:sz w:val="20"/>
                <w:szCs w:val="20"/>
                <w:lang w:val="en-US"/>
              </w:rPr>
              <w:t xml:space="preserve">  Permanent evaluations and final exam during the examination period</w:t>
            </w:r>
            <w:r w:rsidRPr="001E359C">
              <w:rPr>
                <w:rFonts w:ascii="Cambria" w:hAnsi="Cambria"/>
                <w:sz w:val="20"/>
                <w:szCs w:val="20"/>
                <w:lang w:val="en-US"/>
              </w:rPr>
              <w:br/>
            </w:r>
            <w:r w:rsidRPr="001E359C">
              <w:rPr>
                <w:rStyle w:val="Strong"/>
                <w:rFonts w:ascii="Cambria" w:hAnsi="Cambria"/>
                <w:sz w:val="20"/>
                <w:szCs w:val="20"/>
                <w:lang w:val="en-US"/>
              </w:rPr>
              <w:t>Evaluation type</w:t>
            </w:r>
            <w:r w:rsidRPr="001E359C">
              <w:rPr>
                <w:rFonts w:ascii="Cambria" w:hAnsi="Cambria"/>
                <w:sz w:val="20"/>
                <w:szCs w:val="20"/>
                <w:lang w:val="en-US"/>
              </w:rPr>
              <w:t xml:space="preserve">:  </w:t>
            </w:r>
            <w:r>
              <w:rPr>
                <w:rFonts w:ascii="Cambria" w:hAnsi="Cambria"/>
                <w:sz w:val="20"/>
                <w:szCs w:val="20"/>
                <w:lang w:val="en-US"/>
              </w:rPr>
              <w:t xml:space="preserve">Exam, </w:t>
            </w:r>
            <w:r w:rsidRPr="001E359C">
              <w:rPr>
                <w:rFonts w:ascii="Cambria" w:hAnsi="Cambria"/>
                <w:sz w:val="20"/>
                <w:szCs w:val="20"/>
                <w:lang w:val="en-US"/>
              </w:rPr>
              <w:t>Paper</w:t>
            </w:r>
            <w:r>
              <w:rPr>
                <w:rFonts w:ascii="Cambria" w:hAnsi="Cambria"/>
                <w:sz w:val="20"/>
                <w:szCs w:val="20"/>
                <w:lang w:val="en-US"/>
              </w:rPr>
              <w:t>(</w:t>
            </w:r>
            <w:r w:rsidRPr="001E359C">
              <w:rPr>
                <w:rFonts w:ascii="Cambria" w:hAnsi="Cambria"/>
                <w:sz w:val="20"/>
                <w:szCs w:val="20"/>
                <w:lang w:val="en-US"/>
              </w:rPr>
              <w:t>s</w:t>
            </w:r>
            <w:r>
              <w:rPr>
                <w:rFonts w:ascii="Cambria" w:hAnsi="Cambria"/>
                <w:sz w:val="20"/>
                <w:szCs w:val="20"/>
                <w:lang w:val="en-US"/>
              </w:rPr>
              <w:t>),</w:t>
            </w:r>
            <w:r w:rsidRPr="001E359C">
              <w:rPr>
                <w:rFonts w:ascii="Cambria" w:hAnsi="Cambria"/>
                <w:sz w:val="20"/>
                <w:szCs w:val="20"/>
                <w:lang w:val="en-US"/>
              </w:rPr>
              <w:t xml:space="preserve"> Presentation</w:t>
            </w:r>
            <w:r>
              <w:rPr>
                <w:rFonts w:ascii="Cambria" w:hAnsi="Cambria"/>
                <w:sz w:val="20"/>
                <w:szCs w:val="20"/>
                <w:lang w:val="en-US"/>
              </w:rPr>
              <w:t xml:space="preserve">, </w:t>
            </w:r>
            <w:r w:rsidRPr="001E359C">
              <w:rPr>
                <w:rFonts w:ascii="Cambria" w:hAnsi="Cambria"/>
                <w:sz w:val="20"/>
                <w:szCs w:val="20"/>
                <w:lang w:val="en-US"/>
              </w:rPr>
              <w:t>Participation during discussions</w:t>
            </w:r>
          </w:p>
        </w:tc>
      </w:tr>
      <w:tr w:rsidR="00066961" w:rsidRPr="008851AC" w:rsidTr="00066961">
        <w:tc>
          <w:tcPr>
            <w:tcW w:w="3228" w:type="dxa"/>
            <w:tcBorders>
              <w:bottom w:val="single" w:sz="18" w:space="0" w:color="auto"/>
              <w:right w:val="single" w:sz="6" w:space="0" w:color="auto"/>
            </w:tcBorders>
            <w:shd w:val="clear" w:color="auto" w:fill="D9D9D9"/>
          </w:tcPr>
          <w:p w:rsidR="00066961" w:rsidRPr="008851AC" w:rsidRDefault="00066961" w:rsidP="00066961">
            <w:pPr>
              <w:spacing w:after="0" w:line="240" w:lineRule="auto"/>
              <w:rPr>
                <w:rFonts w:ascii="Cambria" w:hAnsi="Cambria"/>
                <w:b/>
                <w:sz w:val="20"/>
                <w:szCs w:val="20"/>
              </w:rPr>
            </w:pPr>
            <w:r w:rsidRPr="008851AC">
              <w:rPr>
                <w:rFonts w:ascii="Cambria" w:hAnsi="Cambria"/>
                <w:b/>
                <w:sz w:val="20"/>
                <w:szCs w:val="20"/>
              </w:rPr>
              <w:t xml:space="preserve">Intitulé du cours </w:t>
            </w:r>
            <w:r>
              <w:rPr>
                <w:rFonts w:ascii="Cambria" w:hAnsi="Cambria"/>
                <w:b/>
                <w:sz w:val="20"/>
                <w:szCs w:val="20"/>
              </w:rPr>
              <w:t>2</w:t>
            </w:r>
          </w:p>
        </w:tc>
        <w:tc>
          <w:tcPr>
            <w:tcW w:w="5984" w:type="dxa"/>
            <w:gridSpan w:val="2"/>
            <w:tcBorders>
              <w:left w:val="single" w:sz="6" w:space="0" w:color="auto"/>
              <w:bottom w:val="single" w:sz="18" w:space="0" w:color="auto"/>
            </w:tcBorders>
            <w:shd w:val="clear" w:color="auto" w:fill="D9D9D9"/>
          </w:tcPr>
          <w:p w:rsidR="00066961" w:rsidRPr="008851AC" w:rsidRDefault="003412F4" w:rsidP="00066961">
            <w:pPr>
              <w:spacing w:after="0" w:line="240" w:lineRule="auto"/>
              <w:rPr>
                <w:rFonts w:ascii="Cambria" w:hAnsi="Cambria"/>
                <w:b/>
                <w:sz w:val="20"/>
                <w:szCs w:val="20"/>
              </w:rPr>
            </w:pPr>
            <w:r>
              <w:rPr>
                <w:rFonts w:ascii="Cambria" w:hAnsi="Cambria"/>
                <w:b/>
                <w:sz w:val="20"/>
                <w:szCs w:val="20"/>
              </w:rPr>
              <w:t>Conservation policies : seminar</w:t>
            </w:r>
          </w:p>
        </w:tc>
      </w:tr>
      <w:tr w:rsidR="00066961" w:rsidRPr="00FE6CC1" w:rsidTr="00066961">
        <w:tc>
          <w:tcPr>
            <w:tcW w:w="3228" w:type="dxa"/>
            <w:tcBorders>
              <w:top w:val="single" w:sz="18" w:space="0" w:color="auto"/>
              <w:bottom w:val="single" w:sz="6"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 xml:space="preserve">Nombre d’heures d’enseignement du cours </w:t>
            </w:r>
            <w:r>
              <w:rPr>
                <w:rFonts w:ascii="Cambria" w:hAnsi="Cambria"/>
                <w:sz w:val="20"/>
                <w:szCs w:val="20"/>
              </w:rPr>
              <w:t>2</w:t>
            </w:r>
          </w:p>
        </w:tc>
        <w:tc>
          <w:tcPr>
            <w:tcW w:w="5984" w:type="dxa"/>
            <w:gridSpan w:val="2"/>
            <w:tcBorders>
              <w:top w:val="single" w:sz="18" w:space="0" w:color="auto"/>
              <w:left w:val="single" w:sz="6" w:space="0" w:color="auto"/>
              <w:bottom w:val="single" w:sz="6" w:space="0" w:color="auto"/>
            </w:tcBorders>
          </w:tcPr>
          <w:p w:rsidR="00066961" w:rsidRPr="00F154B8" w:rsidRDefault="00F154B8" w:rsidP="00F154B8">
            <w:pPr>
              <w:spacing w:after="0" w:line="240" w:lineRule="auto"/>
              <w:rPr>
                <w:rFonts w:ascii="Cambria" w:hAnsi="Cambria"/>
                <w:sz w:val="20"/>
                <w:szCs w:val="20"/>
                <w:lang w:val="en-US"/>
              </w:rPr>
            </w:pPr>
            <w:r>
              <w:rPr>
                <w:rFonts w:ascii="Cambria" w:hAnsi="Cambria"/>
                <w:sz w:val="20"/>
                <w:szCs w:val="20"/>
                <w:lang w:val="en-US"/>
              </w:rPr>
              <w:t>9</w:t>
            </w:r>
            <w:r w:rsidRPr="00A0112A">
              <w:rPr>
                <w:rFonts w:ascii="Cambria" w:hAnsi="Cambria"/>
                <w:sz w:val="20"/>
                <w:szCs w:val="20"/>
                <w:lang w:val="en-US"/>
              </w:rPr>
              <w:t xml:space="preserve"> hours of lecture ; 8 hours of presentation</w:t>
            </w:r>
            <w:r>
              <w:rPr>
                <w:rFonts w:ascii="Cambria" w:hAnsi="Cambria"/>
                <w:sz w:val="20"/>
                <w:szCs w:val="20"/>
                <w:lang w:val="en-US"/>
              </w:rPr>
              <w:t xml:space="preserve"> (case project) + independent work</w:t>
            </w:r>
          </w:p>
        </w:tc>
      </w:tr>
      <w:tr w:rsidR="00066961" w:rsidRPr="008851AC" w:rsidTr="00066961">
        <w:tc>
          <w:tcPr>
            <w:tcW w:w="3228" w:type="dxa"/>
            <w:tcBorders>
              <w:top w:val="single" w:sz="6" w:space="0" w:color="auto"/>
              <w:bottom w:val="single" w:sz="6"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Année +semestre</w:t>
            </w:r>
          </w:p>
        </w:tc>
        <w:tc>
          <w:tcPr>
            <w:tcW w:w="5984" w:type="dxa"/>
            <w:gridSpan w:val="2"/>
            <w:tcBorders>
              <w:top w:val="single" w:sz="6" w:space="0" w:color="auto"/>
              <w:left w:val="single" w:sz="6" w:space="0" w:color="auto"/>
              <w:bottom w:val="single" w:sz="6" w:space="0" w:color="auto"/>
            </w:tcBorders>
          </w:tcPr>
          <w:p w:rsidR="00066961" w:rsidRPr="008851AC" w:rsidRDefault="00F154B8" w:rsidP="00066961">
            <w:pPr>
              <w:spacing w:after="0" w:line="240" w:lineRule="auto"/>
              <w:rPr>
                <w:rFonts w:ascii="Cambria" w:hAnsi="Cambria"/>
                <w:sz w:val="20"/>
                <w:szCs w:val="20"/>
              </w:rPr>
            </w:pPr>
            <w:r>
              <w:rPr>
                <w:rFonts w:ascii="Cambria" w:hAnsi="Cambria"/>
                <w:sz w:val="20"/>
                <w:szCs w:val="20"/>
              </w:rPr>
              <w:t>Each year : semester 2</w:t>
            </w:r>
          </w:p>
        </w:tc>
      </w:tr>
      <w:tr w:rsidR="00066961" w:rsidRPr="00FE6CC1" w:rsidTr="00066961">
        <w:tc>
          <w:tcPr>
            <w:tcW w:w="3228" w:type="dxa"/>
            <w:tcBorders>
              <w:top w:val="single" w:sz="6" w:space="0" w:color="auto"/>
              <w:bottom w:val="single" w:sz="6"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 xml:space="preserve">Nom de l’enseignant du cours </w:t>
            </w:r>
            <w:r>
              <w:rPr>
                <w:rFonts w:ascii="Cambria" w:hAnsi="Cambria"/>
                <w:sz w:val="20"/>
                <w:szCs w:val="20"/>
              </w:rPr>
              <w:t>2</w:t>
            </w:r>
          </w:p>
        </w:tc>
        <w:tc>
          <w:tcPr>
            <w:tcW w:w="5984" w:type="dxa"/>
            <w:gridSpan w:val="2"/>
            <w:tcBorders>
              <w:top w:val="single" w:sz="6" w:space="0" w:color="auto"/>
              <w:left w:val="single" w:sz="6" w:space="0" w:color="auto"/>
              <w:bottom w:val="single" w:sz="6" w:space="0" w:color="auto"/>
            </w:tcBorders>
          </w:tcPr>
          <w:p w:rsidR="00066961" w:rsidRPr="00F154B8" w:rsidRDefault="00F154B8" w:rsidP="00F154B8">
            <w:pPr>
              <w:spacing w:after="0" w:line="240" w:lineRule="auto"/>
              <w:rPr>
                <w:rFonts w:ascii="Cambria" w:hAnsi="Cambria"/>
                <w:sz w:val="20"/>
                <w:szCs w:val="20"/>
                <w:lang w:val="nl-NL"/>
              </w:rPr>
            </w:pPr>
            <w:r w:rsidRPr="00F154B8">
              <w:rPr>
                <w:rFonts w:ascii="Cambria" w:hAnsi="Cambria"/>
                <w:sz w:val="20"/>
                <w:szCs w:val="20"/>
                <w:lang w:val="nl-NL"/>
              </w:rPr>
              <w:t xml:space="preserve">K. van Balen (coörd), Thomas Coomans </w:t>
            </w:r>
            <w:r>
              <w:rPr>
                <w:rFonts w:ascii="Cambria" w:hAnsi="Cambria"/>
                <w:sz w:val="20"/>
                <w:szCs w:val="20"/>
                <w:lang w:val="nl-NL"/>
              </w:rPr>
              <w:t>de Brachène</w:t>
            </w:r>
          </w:p>
        </w:tc>
      </w:tr>
      <w:tr w:rsidR="00066961" w:rsidRPr="00F154B8" w:rsidTr="00066961">
        <w:tc>
          <w:tcPr>
            <w:tcW w:w="3228" w:type="dxa"/>
            <w:tcBorders>
              <w:top w:val="single" w:sz="6" w:space="0" w:color="auto"/>
              <w:bottom w:val="single" w:sz="6"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 xml:space="preserve">Description  du cours </w:t>
            </w:r>
            <w:r>
              <w:rPr>
                <w:rFonts w:ascii="Cambria" w:hAnsi="Cambria"/>
                <w:sz w:val="20"/>
                <w:szCs w:val="20"/>
              </w:rPr>
              <w:t>2</w:t>
            </w:r>
          </w:p>
        </w:tc>
        <w:tc>
          <w:tcPr>
            <w:tcW w:w="5984" w:type="dxa"/>
            <w:gridSpan w:val="2"/>
            <w:tcBorders>
              <w:top w:val="single" w:sz="6" w:space="0" w:color="auto"/>
              <w:left w:val="single" w:sz="6" w:space="0" w:color="auto"/>
              <w:bottom w:val="single" w:sz="6" w:space="0" w:color="auto"/>
            </w:tcBorders>
          </w:tcPr>
          <w:p w:rsidR="00F154B8" w:rsidRDefault="00F154B8" w:rsidP="00F154B8">
            <w:pPr>
              <w:pStyle w:val="Heading1"/>
              <w:rPr>
                <w:rFonts w:ascii="Cambria" w:hAnsi="Cambria"/>
                <w:sz w:val="20"/>
                <w:szCs w:val="20"/>
              </w:rPr>
            </w:pPr>
            <w:r>
              <w:rPr>
                <w:rFonts w:ascii="Cambria" w:hAnsi="Cambria"/>
                <w:sz w:val="20"/>
                <w:szCs w:val="20"/>
              </w:rPr>
              <w:t>As it can be found in the programme book</w:t>
            </w:r>
          </w:p>
          <w:p w:rsidR="00F154B8" w:rsidRPr="00F154B8" w:rsidRDefault="00795D46" w:rsidP="00F154B8">
            <w:pPr>
              <w:pStyle w:val="Heading1"/>
              <w:rPr>
                <w:rFonts w:ascii="Cambria" w:hAnsi="Cambria"/>
                <w:sz w:val="20"/>
                <w:szCs w:val="20"/>
              </w:rPr>
            </w:pPr>
            <w:r>
              <w:rPr>
                <w:rFonts w:ascii="Cambria" w:hAnsi="Cambria"/>
                <w:sz w:val="20"/>
                <w:szCs w:val="20"/>
              </w:rPr>
              <w:t xml:space="preserve">This course is part of a larger package of courses with the following </w:t>
            </w:r>
            <w:r w:rsidR="00F154B8" w:rsidRPr="00F154B8">
              <w:rPr>
                <w:rFonts w:ascii="Cambria" w:hAnsi="Cambria"/>
                <w:sz w:val="20"/>
                <w:szCs w:val="20"/>
              </w:rPr>
              <w:t xml:space="preserve">Aims </w:t>
            </w:r>
          </w:p>
          <w:p w:rsidR="00F154B8" w:rsidRPr="00F154B8" w:rsidRDefault="00F154B8" w:rsidP="00F154B8">
            <w:pPr>
              <w:spacing w:after="0" w:line="240" w:lineRule="auto"/>
              <w:rPr>
                <w:rFonts w:ascii="Cambria" w:hAnsi="Cambria"/>
                <w:sz w:val="20"/>
                <w:szCs w:val="20"/>
                <w:lang w:val="en-US" w:eastAsia="nl-NL"/>
              </w:rPr>
            </w:pPr>
            <w:r w:rsidRPr="00F154B8">
              <w:rPr>
                <w:rFonts w:ascii="Cambria" w:hAnsi="Cambria"/>
                <w:sz w:val="20"/>
                <w:szCs w:val="20"/>
                <w:lang w:val="en-US" w:eastAsia="nl-NL"/>
              </w:rPr>
              <w:t xml:space="preserve">To provide a broad and comprehensive introduction to the highly specialized subject of the policies, social and economical impact regulating the conservation of architectural, urban and landscape heritage on the international level. </w:t>
            </w:r>
          </w:p>
          <w:p w:rsidR="00F154B8" w:rsidRPr="00F154B8" w:rsidRDefault="00F154B8" w:rsidP="00F154B8">
            <w:pPr>
              <w:spacing w:after="0" w:line="240" w:lineRule="auto"/>
              <w:rPr>
                <w:rFonts w:ascii="Cambria" w:hAnsi="Cambria"/>
                <w:sz w:val="20"/>
                <w:szCs w:val="20"/>
                <w:lang w:val="en-US" w:eastAsia="nl-NL"/>
              </w:rPr>
            </w:pPr>
            <w:r w:rsidRPr="00F154B8">
              <w:rPr>
                <w:rFonts w:ascii="Cambria" w:hAnsi="Cambria"/>
                <w:sz w:val="20"/>
                <w:szCs w:val="20"/>
                <w:lang w:val="en-US" w:eastAsia="nl-NL"/>
              </w:rPr>
              <w:t xml:space="preserve">The seminar provides insights in </w:t>
            </w:r>
            <w:r w:rsidRPr="00F154B8">
              <w:rPr>
                <w:rFonts w:ascii="Cambria" w:hAnsi="Cambria"/>
                <w:bCs/>
                <w:sz w:val="20"/>
                <w:szCs w:val="20"/>
                <w:lang w:val="en-US"/>
              </w:rPr>
              <w:t>the significance of (world) heritage, the categories of heritage, the actors and policies, methods and tools for heritage conservation</w:t>
            </w:r>
          </w:p>
          <w:p w:rsidR="00F154B8" w:rsidRPr="00F154B8" w:rsidRDefault="00F154B8" w:rsidP="00F154B8">
            <w:pPr>
              <w:pStyle w:val="Heading1"/>
              <w:rPr>
                <w:rFonts w:ascii="Cambria" w:hAnsi="Cambria"/>
                <w:bCs w:val="0"/>
                <w:sz w:val="20"/>
                <w:szCs w:val="20"/>
              </w:rPr>
            </w:pPr>
            <w:r w:rsidRPr="00F154B8">
              <w:rPr>
                <w:rFonts w:ascii="Cambria" w:hAnsi="Cambria"/>
                <w:bCs w:val="0"/>
                <w:sz w:val="20"/>
                <w:szCs w:val="20"/>
              </w:rPr>
              <w:t>Content</w:t>
            </w:r>
          </w:p>
          <w:p w:rsidR="00066961" w:rsidRPr="00F154B8" w:rsidRDefault="00F154B8" w:rsidP="00F154B8">
            <w:pPr>
              <w:spacing w:after="0" w:line="240" w:lineRule="auto"/>
              <w:rPr>
                <w:rFonts w:ascii="Cambria" w:hAnsi="Cambria"/>
                <w:b/>
                <w:sz w:val="20"/>
                <w:szCs w:val="20"/>
                <w:u w:val="single"/>
                <w:lang w:val="en-US"/>
              </w:rPr>
            </w:pPr>
            <w:r w:rsidRPr="00F154B8">
              <w:rPr>
                <w:rFonts w:ascii="Cambria" w:hAnsi="Cambria"/>
                <w:sz w:val="20"/>
                <w:szCs w:val="20"/>
                <w:lang w:val="en-US" w:eastAsia="nl-NL"/>
              </w:rPr>
              <w:t>The protection and conservation of important historical monuments demands integration within the legal system of a country or region. Legal and economical, as well as sociological constraints of the concepts of protection, conservation and restoration of the cultural</w:t>
            </w:r>
            <w:r w:rsidRPr="00F154B8">
              <w:rPr>
                <w:rFonts w:ascii="Cambria" w:hAnsi="Cambria"/>
                <w:sz w:val="20"/>
                <w:szCs w:val="20"/>
                <w:lang w:val="en-US" w:eastAsia="nl-NL"/>
              </w:rPr>
              <w:br/>
              <w:t>heritage, are studied within the framework of these courses.</w:t>
            </w:r>
            <w:r w:rsidRPr="00F154B8">
              <w:rPr>
                <w:rFonts w:ascii="Cambria" w:hAnsi="Cambria"/>
                <w:sz w:val="20"/>
                <w:szCs w:val="20"/>
                <w:lang w:val="en-US" w:eastAsia="nl-NL"/>
              </w:rPr>
              <w:br/>
              <w:t xml:space="preserve">In the seminars, these concepts are richly illustrated by case-studies taken from the experience of guest lecturers from many different countries. </w:t>
            </w:r>
            <w:r>
              <w:rPr>
                <w:rFonts w:ascii="Cambria" w:hAnsi="Cambria"/>
                <w:sz w:val="20"/>
                <w:szCs w:val="20"/>
                <w:lang w:val="en-US" w:eastAsia="nl-NL"/>
              </w:rPr>
              <w:t>“</w:t>
            </w:r>
          </w:p>
        </w:tc>
      </w:tr>
      <w:tr w:rsidR="00066961" w:rsidRPr="008851AC" w:rsidTr="00066961">
        <w:tc>
          <w:tcPr>
            <w:tcW w:w="3228" w:type="dxa"/>
            <w:tcBorders>
              <w:top w:val="single" w:sz="6" w:space="0" w:color="auto"/>
              <w:bottom w:val="single" w:sz="6"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 xml:space="preserve">ECTS cours </w:t>
            </w:r>
            <w:r>
              <w:rPr>
                <w:rFonts w:ascii="Cambria" w:hAnsi="Cambria"/>
                <w:sz w:val="20"/>
                <w:szCs w:val="20"/>
              </w:rPr>
              <w:t>2</w:t>
            </w:r>
          </w:p>
        </w:tc>
        <w:tc>
          <w:tcPr>
            <w:tcW w:w="5984" w:type="dxa"/>
            <w:gridSpan w:val="2"/>
            <w:tcBorders>
              <w:top w:val="single" w:sz="6" w:space="0" w:color="auto"/>
              <w:left w:val="single" w:sz="6" w:space="0" w:color="auto"/>
              <w:bottom w:val="single" w:sz="6" w:space="0" w:color="auto"/>
            </w:tcBorders>
          </w:tcPr>
          <w:p w:rsidR="00066961" w:rsidRPr="008851AC" w:rsidRDefault="00F154B8" w:rsidP="00066961">
            <w:pPr>
              <w:spacing w:after="0" w:line="240" w:lineRule="auto"/>
              <w:rPr>
                <w:rFonts w:ascii="Cambria" w:hAnsi="Cambria"/>
                <w:sz w:val="20"/>
                <w:szCs w:val="20"/>
              </w:rPr>
            </w:pPr>
            <w:r>
              <w:rPr>
                <w:rFonts w:ascii="Cambria" w:hAnsi="Cambria"/>
                <w:sz w:val="20"/>
                <w:szCs w:val="20"/>
              </w:rPr>
              <w:t>3</w:t>
            </w:r>
          </w:p>
        </w:tc>
      </w:tr>
      <w:tr w:rsidR="00066961" w:rsidRPr="00FE6CC1" w:rsidTr="00066961">
        <w:tc>
          <w:tcPr>
            <w:tcW w:w="3228" w:type="dxa"/>
            <w:tcBorders>
              <w:top w:val="single" w:sz="6" w:space="0" w:color="auto"/>
              <w:bottom w:val="single" w:sz="18" w:space="0" w:color="auto"/>
              <w:right w:val="single" w:sz="6" w:space="0" w:color="auto"/>
            </w:tcBorders>
          </w:tcPr>
          <w:p w:rsidR="00066961" w:rsidRPr="008851AC" w:rsidRDefault="00066961" w:rsidP="00066961">
            <w:pPr>
              <w:spacing w:after="0" w:line="240" w:lineRule="auto"/>
              <w:rPr>
                <w:rFonts w:ascii="Cambria" w:hAnsi="Cambria"/>
                <w:sz w:val="20"/>
                <w:szCs w:val="20"/>
              </w:rPr>
            </w:pPr>
            <w:r w:rsidRPr="008851AC">
              <w:rPr>
                <w:rFonts w:ascii="Cambria" w:hAnsi="Cambria"/>
                <w:sz w:val="20"/>
                <w:szCs w:val="20"/>
              </w:rPr>
              <w:t>Modalit</w:t>
            </w:r>
            <w:r>
              <w:rPr>
                <w:rFonts w:ascii="Cambria" w:hAnsi="Cambria"/>
                <w:sz w:val="20"/>
                <w:szCs w:val="20"/>
              </w:rPr>
              <w:t>és de contrôle du cours 2</w:t>
            </w:r>
          </w:p>
        </w:tc>
        <w:tc>
          <w:tcPr>
            <w:tcW w:w="5984" w:type="dxa"/>
            <w:gridSpan w:val="2"/>
            <w:tcBorders>
              <w:top w:val="single" w:sz="6" w:space="0" w:color="auto"/>
              <w:left w:val="single" w:sz="6" w:space="0" w:color="auto"/>
              <w:bottom w:val="single" w:sz="18" w:space="0" w:color="auto"/>
            </w:tcBorders>
          </w:tcPr>
          <w:p w:rsidR="00A1726F" w:rsidRPr="001E359C" w:rsidRDefault="00A1726F" w:rsidP="00A1726F">
            <w:pPr>
              <w:pStyle w:val="infotekst"/>
              <w:spacing w:before="0" w:beforeAutospacing="0" w:after="0" w:afterAutospacing="0"/>
              <w:rPr>
                <w:rFonts w:ascii="Cambria" w:hAnsi="Cambria"/>
                <w:sz w:val="20"/>
                <w:szCs w:val="20"/>
                <w:lang w:val="en-US"/>
              </w:rPr>
            </w:pPr>
            <w:r w:rsidRPr="001E359C">
              <w:rPr>
                <w:rStyle w:val="Strong"/>
                <w:rFonts w:ascii="Cambria" w:hAnsi="Cambria"/>
                <w:sz w:val="20"/>
                <w:szCs w:val="20"/>
                <w:lang w:val="en-US"/>
              </w:rPr>
              <w:t>Examination type</w:t>
            </w:r>
            <w:r w:rsidRPr="001E359C">
              <w:rPr>
                <w:rFonts w:ascii="Cambria" w:hAnsi="Cambria"/>
                <w:sz w:val="20"/>
                <w:szCs w:val="20"/>
                <w:lang w:val="en-US"/>
              </w:rPr>
              <w:t xml:space="preserve">: oral and written </w:t>
            </w:r>
          </w:p>
          <w:p w:rsidR="00066961" w:rsidRPr="00FE6CC1" w:rsidRDefault="00A1726F" w:rsidP="00A1726F">
            <w:pPr>
              <w:spacing w:after="0" w:line="240" w:lineRule="auto"/>
              <w:rPr>
                <w:rFonts w:ascii="Cambria" w:hAnsi="Cambria"/>
                <w:sz w:val="20"/>
                <w:szCs w:val="20"/>
                <w:lang w:val="en-US"/>
              </w:rPr>
            </w:pPr>
            <w:r w:rsidRPr="001E359C">
              <w:rPr>
                <w:rFonts w:ascii="Cambria" w:hAnsi="Cambria"/>
                <w:b/>
                <w:sz w:val="20"/>
                <w:szCs w:val="20"/>
                <w:lang w:val="en-US"/>
              </w:rPr>
              <w:t>When:</w:t>
            </w:r>
            <w:r w:rsidRPr="001E359C">
              <w:rPr>
                <w:rFonts w:ascii="Cambria" w:hAnsi="Cambria"/>
                <w:sz w:val="20"/>
                <w:szCs w:val="20"/>
                <w:lang w:val="en-US"/>
              </w:rPr>
              <w:t xml:space="preserve">  Permanent evaluation</w:t>
            </w:r>
            <w:r w:rsidRPr="001E359C">
              <w:rPr>
                <w:rFonts w:ascii="Cambria" w:hAnsi="Cambria"/>
                <w:sz w:val="20"/>
                <w:szCs w:val="20"/>
                <w:lang w:val="en-US"/>
              </w:rPr>
              <w:br/>
            </w:r>
            <w:r w:rsidRPr="001E359C">
              <w:rPr>
                <w:rStyle w:val="Strong"/>
                <w:rFonts w:ascii="Cambria" w:hAnsi="Cambria"/>
                <w:sz w:val="20"/>
                <w:szCs w:val="20"/>
                <w:lang w:val="en-US"/>
              </w:rPr>
              <w:t>Evaluation type</w:t>
            </w:r>
            <w:r w:rsidRPr="001E359C">
              <w:rPr>
                <w:rFonts w:ascii="Cambria" w:hAnsi="Cambria"/>
                <w:sz w:val="20"/>
                <w:szCs w:val="20"/>
                <w:lang w:val="en-US"/>
              </w:rPr>
              <w:t>: Paper</w:t>
            </w:r>
            <w:r>
              <w:rPr>
                <w:rFonts w:ascii="Cambria" w:hAnsi="Cambria"/>
                <w:sz w:val="20"/>
                <w:szCs w:val="20"/>
                <w:lang w:val="en-US"/>
              </w:rPr>
              <w:t xml:space="preserve">, </w:t>
            </w:r>
            <w:r w:rsidRPr="001E359C">
              <w:rPr>
                <w:rFonts w:ascii="Cambria" w:hAnsi="Cambria"/>
                <w:sz w:val="20"/>
                <w:szCs w:val="20"/>
                <w:lang w:val="en-US"/>
              </w:rPr>
              <w:t>Presentation</w:t>
            </w:r>
            <w:r>
              <w:rPr>
                <w:rFonts w:ascii="Cambria" w:hAnsi="Cambria"/>
                <w:sz w:val="20"/>
                <w:szCs w:val="20"/>
                <w:lang w:val="en-US"/>
              </w:rPr>
              <w:t xml:space="preserve">, </w:t>
            </w:r>
            <w:r w:rsidRPr="001E359C">
              <w:rPr>
                <w:rFonts w:ascii="Cambria" w:hAnsi="Cambria"/>
                <w:sz w:val="20"/>
                <w:szCs w:val="20"/>
                <w:lang w:val="en-US"/>
              </w:rPr>
              <w:t>Participation during discussions</w:t>
            </w:r>
          </w:p>
        </w:tc>
      </w:tr>
      <w:tr w:rsidR="00F84678" w:rsidRPr="00FE6CC1" w:rsidTr="008851AC">
        <w:tc>
          <w:tcPr>
            <w:tcW w:w="3228" w:type="dxa"/>
          </w:tcPr>
          <w:p w:rsidR="001E451F" w:rsidRPr="008851AC" w:rsidRDefault="001E451F" w:rsidP="008851AC">
            <w:pPr>
              <w:spacing w:after="0" w:line="240" w:lineRule="auto"/>
              <w:rPr>
                <w:rFonts w:ascii="Cambria" w:hAnsi="Cambria"/>
                <w:sz w:val="20"/>
                <w:szCs w:val="20"/>
              </w:rPr>
            </w:pPr>
            <w:r w:rsidRPr="008851AC">
              <w:rPr>
                <w:rFonts w:ascii="Cambria" w:hAnsi="Cambria"/>
                <w:sz w:val="20"/>
                <w:szCs w:val="20"/>
              </w:rPr>
              <w:t xml:space="preserve">Nombre </w:t>
            </w:r>
            <w:r w:rsidR="005146B9" w:rsidRPr="008851AC">
              <w:rPr>
                <w:rFonts w:ascii="Cambria" w:hAnsi="Cambria"/>
                <w:sz w:val="20"/>
                <w:szCs w:val="20"/>
              </w:rPr>
              <w:t xml:space="preserve">total </w:t>
            </w:r>
            <w:r w:rsidRPr="008851AC">
              <w:rPr>
                <w:rFonts w:ascii="Cambria" w:hAnsi="Cambria"/>
                <w:sz w:val="20"/>
                <w:szCs w:val="20"/>
              </w:rPr>
              <w:t xml:space="preserve">d’heures d’enseignement </w:t>
            </w:r>
          </w:p>
        </w:tc>
        <w:tc>
          <w:tcPr>
            <w:tcW w:w="5984" w:type="dxa"/>
            <w:gridSpan w:val="2"/>
          </w:tcPr>
          <w:p w:rsidR="001E451F" w:rsidRPr="00146A9D" w:rsidRDefault="00146A9D" w:rsidP="00146A9D">
            <w:pPr>
              <w:spacing w:after="0" w:line="240" w:lineRule="auto"/>
              <w:rPr>
                <w:rFonts w:ascii="Cambria" w:hAnsi="Cambria"/>
                <w:b/>
                <w:sz w:val="24"/>
                <w:szCs w:val="24"/>
                <w:lang w:val="en-US"/>
              </w:rPr>
            </w:pPr>
            <w:r w:rsidRPr="00146A9D">
              <w:rPr>
                <w:rFonts w:ascii="Cambria" w:hAnsi="Cambria"/>
                <w:b/>
                <w:sz w:val="24"/>
                <w:szCs w:val="24"/>
                <w:lang w:val="en-US"/>
              </w:rPr>
              <w:t>25 hours of lecture ; 8 hours of presentation</w:t>
            </w:r>
          </w:p>
        </w:tc>
      </w:tr>
      <w:tr w:rsidR="00F84678" w:rsidRPr="00FE6CC1" w:rsidTr="008851AC">
        <w:tc>
          <w:tcPr>
            <w:tcW w:w="3228" w:type="dxa"/>
          </w:tcPr>
          <w:p w:rsidR="00823D74" w:rsidRPr="008851AC" w:rsidRDefault="00823D74" w:rsidP="008851AC">
            <w:pPr>
              <w:spacing w:after="0" w:line="240" w:lineRule="auto"/>
              <w:rPr>
                <w:rFonts w:ascii="Cambria" w:hAnsi="Cambria"/>
                <w:sz w:val="20"/>
                <w:szCs w:val="20"/>
              </w:rPr>
            </w:pPr>
            <w:r w:rsidRPr="008851AC">
              <w:rPr>
                <w:rFonts w:ascii="Cambria" w:hAnsi="Cambria"/>
                <w:sz w:val="20"/>
                <w:szCs w:val="20"/>
              </w:rPr>
              <w:t>Nombre total d’heures d’apprentissage</w:t>
            </w:r>
          </w:p>
        </w:tc>
        <w:tc>
          <w:tcPr>
            <w:tcW w:w="5984" w:type="dxa"/>
            <w:gridSpan w:val="2"/>
          </w:tcPr>
          <w:p w:rsidR="00823D74" w:rsidRPr="00146A9D" w:rsidRDefault="00146A9D" w:rsidP="00FE6CC1">
            <w:pPr>
              <w:spacing w:after="0" w:line="240" w:lineRule="auto"/>
              <w:rPr>
                <w:rFonts w:ascii="Cambria" w:hAnsi="Cambria"/>
                <w:sz w:val="20"/>
                <w:szCs w:val="20"/>
                <w:lang w:val="en-US"/>
              </w:rPr>
            </w:pPr>
            <w:r w:rsidRPr="00146A9D">
              <w:rPr>
                <w:rFonts w:ascii="Cambria" w:hAnsi="Cambria"/>
                <w:sz w:val="20"/>
                <w:szCs w:val="20"/>
                <w:lang w:val="en-US"/>
              </w:rPr>
              <w:t>7 ECTS : ca</w:t>
            </w:r>
            <w:r w:rsidR="00FE6CC1">
              <w:rPr>
                <w:rFonts w:ascii="Cambria" w:hAnsi="Cambria"/>
                <w:sz w:val="20"/>
                <w:szCs w:val="20"/>
                <w:lang w:val="en-US"/>
              </w:rPr>
              <w:t>.</w:t>
            </w:r>
            <w:r w:rsidRPr="00146A9D">
              <w:rPr>
                <w:rFonts w:ascii="Cambria" w:hAnsi="Cambria"/>
                <w:sz w:val="20"/>
                <w:szCs w:val="20"/>
                <w:lang w:val="en-US"/>
              </w:rPr>
              <w:t xml:space="preserve"> 200 hours ; 9 ECTS : ca. 250 hours. </w:t>
            </w:r>
          </w:p>
        </w:tc>
      </w:tr>
      <w:tr w:rsidR="00F84678" w:rsidRPr="00FE6CC1" w:rsidTr="008851AC">
        <w:tc>
          <w:tcPr>
            <w:tcW w:w="3228" w:type="dxa"/>
          </w:tcPr>
          <w:p w:rsidR="001E451F" w:rsidRPr="00FE6CC1" w:rsidRDefault="005146B9" w:rsidP="008851AC">
            <w:pPr>
              <w:spacing w:after="0" w:line="240" w:lineRule="auto"/>
              <w:rPr>
                <w:rFonts w:ascii="Cambria" w:hAnsi="Cambria"/>
                <w:sz w:val="20"/>
                <w:szCs w:val="20"/>
                <w:lang w:val="en-US"/>
              </w:rPr>
            </w:pPr>
            <w:r w:rsidRPr="00FE6CC1">
              <w:rPr>
                <w:rFonts w:ascii="Cambria" w:hAnsi="Cambria"/>
                <w:sz w:val="20"/>
                <w:szCs w:val="20"/>
                <w:lang w:val="en-US"/>
              </w:rPr>
              <w:t>Nombre total d’ECTS</w:t>
            </w:r>
          </w:p>
        </w:tc>
        <w:tc>
          <w:tcPr>
            <w:tcW w:w="5984" w:type="dxa"/>
            <w:gridSpan w:val="2"/>
          </w:tcPr>
          <w:p w:rsidR="001E451F" w:rsidRPr="00FE6CC1" w:rsidRDefault="00146A9D" w:rsidP="008851AC">
            <w:pPr>
              <w:spacing w:after="0" w:line="240" w:lineRule="auto"/>
              <w:rPr>
                <w:rFonts w:ascii="Cambria" w:hAnsi="Cambria"/>
                <w:b/>
                <w:sz w:val="24"/>
                <w:szCs w:val="24"/>
                <w:lang w:val="en-US"/>
              </w:rPr>
            </w:pPr>
            <w:r w:rsidRPr="00FE6CC1">
              <w:rPr>
                <w:rFonts w:ascii="Cambria" w:hAnsi="Cambria"/>
                <w:b/>
                <w:sz w:val="24"/>
                <w:szCs w:val="24"/>
                <w:lang w:val="en-US"/>
              </w:rPr>
              <w:t>7 ECTS/ 9 ECTS</w:t>
            </w:r>
          </w:p>
        </w:tc>
      </w:tr>
      <w:tr w:rsidR="005146B9" w:rsidRPr="00FE6CC1" w:rsidTr="008851AC">
        <w:tc>
          <w:tcPr>
            <w:tcW w:w="3228" w:type="dxa"/>
          </w:tcPr>
          <w:p w:rsidR="005146B9" w:rsidRPr="00FE6CC1" w:rsidRDefault="005146B9" w:rsidP="008851AC">
            <w:pPr>
              <w:spacing w:after="0" w:line="240" w:lineRule="auto"/>
              <w:rPr>
                <w:rFonts w:ascii="Cambria" w:hAnsi="Cambria"/>
                <w:sz w:val="20"/>
                <w:szCs w:val="20"/>
                <w:lang w:val="en-US"/>
              </w:rPr>
            </w:pPr>
            <w:r w:rsidRPr="00FE6CC1">
              <w:rPr>
                <w:rFonts w:ascii="Cambria" w:hAnsi="Cambria"/>
                <w:sz w:val="20"/>
                <w:szCs w:val="20"/>
                <w:lang w:val="en-US"/>
              </w:rPr>
              <w:lastRenderedPageBreak/>
              <w:t>Conditions pour l’obtention du module</w:t>
            </w:r>
          </w:p>
        </w:tc>
        <w:tc>
          <w:tcPr>
            <w:tcW w:w="5984" w:type="dxa"/>
            <w:gridSpan w:val="2"/>
          </w:tcPr>
          <w:p w:rsidR="00146A9D" w:rsidRPr="00146A9D" w:rsidRDefault="00146A9D" w:rsidP="00146A9D">
            <w:pPr>
              <w:spacing w:after="0" w:line="240" w:lineRule="auto"/>
              <w:rPr>
                <w:rFonts w:ascii="Cambria" w:hAnsi="Cambria"/>
                <w:sz w:val="20"/>
                <w:szCs w:val="20"/>
                <w:lang w:val="en-US"/>
              </w:rPr>
            </w:pPr>
            <w:r w:rsidRPr="00146A9D">
              <w:rPr>
                <w:rFonts w:ascii="Cambria" w:hAnsi="Cambria"/>
                <w:bCs/>
                <w:sz w:val="20"/>
                <w:szCs w:val="20"/>
                <w:lang w:val="en-US" w:eastAsia="nl-BE"/>
              </w:rPr>
              <w:t>Introductory knowledge about search systems for scientific literature and writing skills, research skills and spatial thinking.</w:t>
            </w:r>
            <w:r w:rsidRPr="00146A9D">
              <w:rPr>
                <w:rFonts w:ascii="Cambria" w:hAnsi="Cambria"/>
                <w:sz w:val="20"/>
                <w:szCs w:val="20"/>
                <w:lang w:val="en-US"/>
              </w:rPr>
              <w:t xml:space="preserve"> </w:t>
            </w:r>
            <w:r w:rsidRPr="00146A9D">
              <w:rPr>
                <w:rFonts w:ascii="Cambria" w:hAnsi="Cambria"/>
                <w:b/>
                <w:sz w:val="20"/>
                <w:szCs w:val="20"/>
                <w:lang w:val="en-US"/>
              </w:rPr>
              <w:br/>
            </w:r>
            <w:r w:rsidRPr="00146A9D">
              <w:rPr>
                <w:rFonts w:ascii="Cambria" w:hAnsi="Cambria"/>
                <w:sz w:val="20"/>
                <w:szCs w:val="20"/>
                <w:lang w:val="en-US"/>
              </w:rPr>
              <w:t xml:space="preserve">Note: </w:t>
            </w:r>
            <w:r w:rsidRPr="00146A9D">
              <w:rPr>
                <w:rFonts w:ascii="Cambria" w:hAnsi="Cambria"/>
                <w:sz w:val="20"/>
                <w:szCs w:val="20"/>
                <w:lang w:val="en-US" w:eastAsia="nl-BE"/>
              </w:rPr>
              <w:t>‘Conservation Policies: seminar’ (3 ECTS) is part of the course Conservation Policies (7 credits). The complementary learning activity ‘Conservation Policies: lecture’ (4 ECTS) is not required to take part in the seminar.</w:t>
            </w:r>
          </w:p>
        </w:tc>
      </w:tr>
    </w:tbl>
    <w:p w:rsidR="004331E2" w:rsidRPr="00146A9D" w:rsidRDefault="00425C36">
      <w:pPr>
        <w:rPr>
          <w:rFonts w:ascii="Cambria" w:hAnsi="Cambria"/>
          <w:sz w:val="20"/>
          <w:szCs w:val="20"/>
          <w:lang w:val="en-US"/>
        </w:rPr>
      </w:pPr>
      <w:r>
        <w:rPr>
          <w:rFonts w:ascii="Cambria" w:hAnsi="Cambria"/>
          <w:sz w:val="20"/>
          <w:szCs w:val="20"/>
          <w:lang w:val="en-US"/>
        </w:rPr>
        <w:t>Zie integrated scheme in annex for the ac academic year 2011-2012</w:t>
      </w:r>
    </w:p>
    <w:sectPr w:rsidR="004331E2" w:rsidRPr="00146A9D" w:rsidSect="00463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40EC"/>
    <w:multiLevelType w:val="hybridMultilevel"/>
    <w:tmpl w:val="9920E15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556091E"/>
    <w:multiLevelType w:val="hybridMultilevel"/>
    <w:tmpl w:val="808279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34CF2B4C"/>
    <w:multiLevelType w:val="hybridMultilevel"/>
    <w:tmpl w:val="07CEC0A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86644F5"/>
    <w:multiLevelType w:val="hybridMultilevel"/>
    <w:tmpl w:val="F6A26AE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D0F7ACD"/>
    <w:multiLevelType w:val="hybridMultilevel"/>
    <w:tmpl w:val="D0E2F82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2E2290B"/>
    <w:multiLevelType w:val="hybridMultilevel"/>
    <w:tmpl w:val="818434FE"/>
    <w:lvl w:ilvl="0" w:tplc="FFFFFFFF">
      <w:numFmt w:val="bullet"/>
      <w:lvlText w:val="-"/>
      <w:lvlJc w:val="left"/>
      <w:pPr>
        <w:ind w:left="360" w:hanging="360"/>
      </w:pPr>
      <w:rPr>
        <w:rFonts w:ascii="Arial" w:eastAsia="Calibr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7EE60E2A"/>
    <w:multiLevelType w:val="hybridMultilevel"/>
    <w:tmpl w:val="B7DAC5D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31E2"/>
    <w:rsid w:val="00044FEA"/>
    <w:rsid w:val="00066961"/>
    <w:rsid w:val="0012249C"/>
    <w:rsid w:val="00146A9D"/>
    <w:rsid w:val="001667CA"/>
    <w:rsid w:val="001760B6"/>
    <w:rsid w:val="00181C97"/>
    <w:rsid w:val="001C4EFC"/>
    <w:rsid w:val="001E451F"/>
    <w:rsid w:val="001F2C03"/>
    <w:rsid w:val="00236036"/>
    <w:rsid w:val="00297235"/>
    <w:rsid w:val="003412F4"/>
    <w:rsid w:val="00364C32"/>
    <w:rsid w:val="00367B42"/>
    <w:rsid w:val="00375441"/>
    <w:rsid w:val="0038634B"/>
    <w:rsid w:val="003E3C9A"/>
    <w:rsid w:val="00425C36"/>
    <w:rsid w:val="004331E2"/>
    <w:rsid w:val="00463372"/>
    <w:rsid w:val="004B26FC"/>
    <w:rsid w:val="004E4213"/>
    <w:rsid w:val="005146B9"/>
    <w:rsid w:val="00546D6F"/>
    <w:rsid w:val="0057097C"/>
    <w:rsid w:val="005C57C6"/>
    <w:rsid w:val="006A51DE"/>
    <w:rsid w:val="00740E16"/>
    <w:rsid w:val="00795D46"/>
    <w:rsid w:val="007C7CE9"/>
    <w:rsid w:val="007D0A56"/>
    <w:rsid w:val="00823D74"/>
    <w:rsid w:val="008458D5"/>
    <w:rsid w:val="00845B7B"/>
    <w:rsid w:val="008851AC"/>
    <w:rsid w:val="008B7281"/>
    <w:rsid w:val="00910F39"/>
    <w:rsid w:val="00940998"/>
    <w:rsid w:val="00A0112A"/>
    <w:rsid w:val="00A1726F"/>
    <w:rsid w:val="00A41DDE"/>
    <w:rsid w:val="00B13181"/>
    <w:rsid w:val="00B94245"/>
    <w:rsid w:val="00CE66FA"/>
    <w:rsid w:val="00D412B2"/>
    <w:rsid w:val="00DB047E"/>
    <w:rsid w:val="00E44818"/>
    <w:rsid w:val="00E47922"/>
    <w:rsid w:val="00E54B9F"/>
    <w:rsid w:val="00E664D2"/>
    <w:rsid w:val="00ED752A"/>
    <w:rsid w:val="00F154B8"/>
    <w:rsid w:val="00F24BD6"/>
    <w:rsid w:val="00F84678"/>
    <w:rsid w:val="00FD37A9"/>
    <w:rsid w:val="00FE6C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03"/>
    <w:pPr>
      <w:spacing w:after="200" w:line="276" w:lineRule="auto"/>
    </w:pPr>
    <w:rPr>
      <w:sz w:val="22"/>
      <w:szCs w:val="22"/>
      <w:lang w:val="fr-FR"/>
    </w:rPr>
  </w:style>
  <w:style w:type="paragraph" w:styleId="Heading1">
    <w:name w:val="heading 1"/>
    <w:basedOn w:val="Normal"/>
    <w:next w:val="Normal"/>
    <w:link w:val="Heading1Char"/>
    <w:qFormat/>
    <w:rsid w:val="00A0112A"/>
    <w:pPr>
      <w:keepNext/>
      <w:spacing w:after="0" w:line="240" w:lineRule="auto"/>
      <w:outlineLvl w:val="0"/>
    </w:pPr>
    <w:rPr>
      <w:rFonts w:ascii="Times New Roman" w:eastAsia="Times New Roman" w:hAnsi="Times New Roman"/>
      <w:b/>
      <w:bCs/>
      <w:sz w:val="28"/>
      <w:szCs w:val="28"/>
      <w:lang w:val="en-US"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0112A"/>
    <w:rPr>
      <w:rFonts w:ascii="Times New Roman" w:eastAsia="Times New Roman" w:hAnsi="Times New Roman"/>
      <w:b/>
      <w:bCs/>
      <w:sz w:val="28"/>
      <w:szCs w:val="28"/>
      <w:lang w:val="en-US" w:eastAsia="nl-BE"/>
    </w:rPr>
  </w:style>
  <w:style w:type="paragraph" w:styleId="BalloonText">
    <w:name w:val="Balloon Text"/>
    <w:basedOn w:val="Normal"/>
    <w:link w:val="BalloonTextChar"/>
    <w:uiPriority w:val="99"/>
    <w:semiHidden/>
    <w:unhideWhenUsed/>
    <w:rsid w:val="0079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46"/>
    <w:rPr>
      <w:rFonts w:ascii="Tahoma" w:hAnsi="Tahoma" w:cs="Tahoma"/>
      <w:sz w:val="16"/>
      <w:szCs w:val="16"/>
      <w:lang w:val="fr-FR"/>
    </w:rPr>
  </w:style>
  <w:style w:type="paragraph" w:customStyle="1" w:styleId="infotekst">
    <w:name w:val="infotekst"/>
    <w:basedOn w:val="Normal"/>
    <w:rsid w:val="00A1726F"/>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Strong">
    <w:name w:val="Strong"/>
    <w:basedOn w:val="DefaultParagraphFont"/>
    <w:qFormat/>
    <w:rsid w:val="00A1726F"/>
    <w:rPr>
      <w:b/>
      <w:bCs/>
    </w:rPr>
  </w:style>
</w:styles>
</file>

<file path=word/webSettings.xml><?xml version="1.0" encoding="utf-8"?>
<w:webSettings xmlns:r="http://schemas.openxmlformats.org/officeDocument/2006/relationships" xmlns:w="http://schemas.openxmlformats.org/wordprocessingml/2006/main">
  <w:divs>
    <w:div w:id="60059644">
      <w:bodyDiv w:val="1"/>
      <w:marLeft w:val="0"/>
      <w:marRight w:val="0"/>
      <w:marTop w:val="15"/>
      <w:marBottom w:val="0"/>
      <w:divBdr>
        <w:top w:val="none" w:sz="0" w:space="0" w:color="auto"/>
        <w:left w:val="none" w:sz="0" w:space="0" w:color="auto"/>
        <w:bottom w:val="none" w:sz="0" w:space="0" w:color="auto"/>
        <w:right w:val="none" w:sz="0" w:space="0" w:color="auto"/>
      </w:divBdr>
      <w:divsChild>
        <w:div w:id="1856311781">
          <w:marLeft w:val="0"/>
          <w:marRight w:val="0"/>
          <w:marTop w:val="0"/>
          <w:marBottom w:val="0"/>
          <w:divBdr>
            <w:top w:val="none" w:sz="0" w:space="0" w:color="auto"/>
            <w:left w:val="single" w:sz="6" w:space="0" w:color="DDDDDD"/>
            <w:bottom w:val="none" w:sz="0" w:space="0" w:color="auto"/>
            <w:right w:val="single" w:sz="6" w:space="0" w:color="DDDDDD"/>
          </w:divBdr>
          <w:divsChild>
            <w:div w:id="1531725235">
              <w:marLeft w:val="0"/>
              <w:marRight w:val="0"/>
              <w:marTop w:val="0"/>
              <w:marBottom w:val="0"/>
              <w:divBdr>
                <w:top w:val="none" w:sz="0" w:space="0" w:color="auto"/>
                <w:left w:val="none" w:sz="0" w:space="0" w:color="auto"/>
                <w:bottom w:val="none" w:sz="0" w:space="0" w:color="auto"/>
                <w:right w:val="none" w:sz="0" w:space="0" w:color="auto"/>
              </w:divBdr>
              <w:divsChild>
                <w:div w:id="2090731559">
                  <w:marLeft w:val="0"/>
                  <w:marRight w:val="0"/>
                  <w:marTop w:val="0"/>
                  <w:marBottom w:val="0"/>
                  <w:divBdr>
                    <w:top w:val="none" w:sz="0" w:space="0" w:color="auto"/>
                    <w:left w:val="none" w:sz="0" w:space="0" w:color="auto"/>
                    <w:bottom w:val="none" w:sz="0" w:space="0" w:color="auto"/>
                    <w:right w:val="none" w:sz="0" w:space="0" w:color="auto"/>
                  </w:divBdr>
                  <w:divsChild>
                    <w:div w:id="137608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0222174">
      <w:bodyDiv w:val="1"/>
      <w:marLeft w:val="0"/>
      <w:marRight w:val="0"/>
      <w:marTop w:val="15"/>
      <w:marBottom w:val="0"/>
      <w:divBdr>
        <w:top w:val="none" w:sz="0" w:space="0" w:color="auto"/>
        <w:left w:val="none" w:sz="0" w:space="0" w:color="auto"/>
        <w:bottom w:val="none" w:sz="0" w:space="0" w:color="auto"/>
        <w:right w:val="none" w:sz="0" w:space="0" w:color="auto"/>
      </w:divBdr>
      <w:divsChild>
        <w:div w:id="1883983100">
          <w:marLeft w:val="0"/>
          <w:marRight w:val="0"/>
          <w:marTop w:val="0"/>
          <w:marBottom w:val="0"/>
          <w:divBdr>
            <w:top w:val="none" w:sz="0" w:space="0" w:color="auto"/>
            <w:left w:val="single" w:sz="6" w:space="0" w:color="DDDDDD"/>
            <w:bottom w:val="none" w:sz="0" w:space="0" w:color="auto"/>
            <w:right w:val="single" w:sz="6" w:space="0" w:color="DDDDDD"/>
          </w:divBdr>
          <w:divsChild>
            <w:div w:id="1448574764">
              <w:marLeft w:val="0"/>
              <w:marRight w:val="0"/>
              <w:marTop w:val="0"/>
              <w:marBottom w:val="0"/>
              <w:divBdr>
                <w:top w:val="none" w:sz="0" w:space="0" w:color="auto"/>
                <w:left w:val="none" w:sz="0" w:space="0" w:color="auto"/>
                <w:bottom w:val="none" w:sz="0" w:space="0" w:color="auto"/>
                <w:right w:val="none" w:sz="0" w:space="0" w:color="auto"/>
              </w:divBdr>
              <w:divsChild>
                <w:div w:id="73941336">
                  <w:marLeft w:val="0"/>
                  <w:marRight w:val="0"/>
                  <w:marTop w:val="0"/>
                  <w:marBottom w:val="0"/>
                  <w:divBdr>
                    <w:top w:val="none" w:sz="0" w:space="0" w:color="auto"/>
                    <w:left w:val="none" w:sz="0" w:space="0" w:color="auto"/>
                    <w:bottom w:val="none" w:sz="0" w:space="0" w:color="auto"/>
                    <w:right w:val="none" w:sz="0" w:space="0" w:color="auto"/>
                  </w:divBdr>
                  <w:divsChild>
                    <w:div w:id="6035327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KULeuven</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Dominique Vanneste</cp:lastModifiedBy>
  <cp:revision>2</cp:revision>
  <dcterms:created xsi:type="dcterms:W3CDTF">2012-04-12T13:13:00Z</dcterms:created>
  <dcterms:modified xsi:type="dcterms:W3CDTF">2012-04-12T13:13:00Z</dcterms:modified>
</cp:coreProperties>
</file>